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BC7F8" w14:textId="039F0DE0" w:rsidR="00000467" w:rsidRDefault="00F41DB3" w:rsidP="37034A80">
      <w:pPr>
        <w:spacing w:line="360" w:lineRule="auto"/>
        <w:rPr>
          <w:lang w:val="en-US"/>
        </w:rPr>
      </w:pPr>
      <w:r>
        <w:rPr>
          <w:rStyle w:val="normaltextrun"/>
          <w:rFonts w:ascii="Sennheiser Office" w:hAnsi="Sennheiser Office"/>
          <w:b/>
          <w:bCs/>
          <w:color w:val="FF0000"/>
          <w:sz w:val="19"/>
          <w:szCs w:val="19"/>
          <w:shd w:val="clear" w:color="auto" w:fill="FFFFFF"/>
        </w:rPr>
        <w:t>Under embargo until 00:00 PM (CET), May 2nd, 2023</w:t>
      </w:r>
      <w:r w:rsidR="00E70516">
        <w:rPr>
          <w:noProof/>
          <w:lang w:val="en-US"/>
        </w:rPr>
        <w:drawing>
          <wp:inline distT="0" distB="0" distL="0" distR="0" wp14:anchorId="667FFBD4" wp14:editId="0FBA9F6B">
            <wp:extent cx="4991100" cy="2352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hqprint">
                      <a:extLst>
                        <a:ext uri="{28A0092B-C50C-407E-A947-70E740481C1C}">
                          <a14:useLocalDpi xmlns:a14="http://schemas.microsoft.com/office/drawing/2010/main"/>
                        </a:ext>
                      </a:extLst>
                    </a:blip>
                    <a:srcRect t="29428"/>
                    <a:stretch/>
                  </pic:blipFill>
                  <pic:spPr bwMode="auto">
                    <a:xfrm>
                      <a:off x="0" y="0"/>
                      <a:ext cx="4991100" cy="2352675"/>
                    </a:xfrm>
                    <a:prstGeom prst="rect">
                      <a:avLst/>
                    </a:prstGeom>
                    <a:noFill/>
                    <a:ln>
                      <a:noFill/>
                    </a:ln>
                    <a:extLst>
                      <a:ext uri="{53640926-AAD7-44D8-BBD7-CCE9431645EC}">
                        <a14:shadowObscured xmlns:a14="http://schemas.microsoft.com/office/drawing/2010/main"/>
                      </a:ext>
                    </a:extLst>
                  </pic:spPr>
                </pic:pic>
              </a:graphicData>
            </a:graphic>
          </wp:inline>
        </w:drawing>
      </w:r>
    </w:p>
    <w:p w14:paraId="2E918E9C" w14:textId="4E568A1F" w:rsidR="27DE0229" w:rsidRPr="00E900B0" w:rsidRDefault="00715D9E" w:rsidP="37034A80">
      <w:pPr>
        <w:spacing w:line="360" w:lineRule="auto"/>
        <w:rPr>
          <w:rFonts w:eastAsiaTheme="minorEastAsia"/>
          <w:b/>
          <w:bCs/>
          <w:color w:val="0095D5" w:themeColor="accent1"/>
          <w:lang w:val="en-US"/>
        </w:rPr>
      </w:pPr>
      <w:r w:rsidRPr="00F41DB3">
        <w:rPr>
          <w:lang w:val="en-US"/>
        </w:rPr>
        <w:br/>
      </w:r>
      <w:r w:rsidR="00533331" w:rsidRPr="00E900B0">
        <w:rPr>
          <w:rFonts w:eastAsiaTheme="minorEastAsia"/>
          <w:b/>
          <w:bCs/>
          <w:color w:val="0094D5"/>
          <w:lang w:val="en-US"/>
        </w:rPr>
        <w:t>HIGH</w:t>
      </w:r>
      <w:r w:rsidR="00DC583D" w:rsidRPr="00E900B0">
        <w:rPr>
          <w:rFonts w:eastAsiaTheme="minorEastAsia"/>
          <w:b/>
          <w:bCs/>
          <w:color w:val="0094D5"/>
          <w:lang w:val="en-US"/>
        </w:rPr>
        <w:t xml:space="preserve"> END 2023</w:t>
      </w:r>
      <w:r w:rsidR="009F6B17" w:rsidRPr="00E900B0">
        <w:rPr>
          <w:rFonts w:eastAsiaTheme="minorEastAsia"/>
          <w:b/>
          <w:bCs/>
          <w:color w:val="0094D5"/>
          <w:lang w:val="en-US"/>
        </w:rPr>
        <w:t xml:space="preserve"> </w:t>
      </w:r>
    </w:p>
    <w:p w14:paraId="54EC35E4" w14:textId="267F0F01" w:rsidR="004C5B63" w:rsidRPr="00D57B40" w:rsidRDefault="004C5B63" w:rsidP="004C5B63">
      <w:pPr>
        <w:spacing w:line="360" w:lineRule="auto"/>
        <w:rPr>
          <w:rFonts w:eastAsiaTheme="minorEastAsia"/>
          <w:b/>
          <w:bCs/>
          <w:lang w:val="en"/>
        </w:rPr>
      </w:pPr>
      <w:r w:rsidRPr="00D57B40">
        <w:rPr>
          <w:rFonts w:eastAsiaTheme="minorEastAsia"/>
          <w:b/>
          <w:bCs/>
          <w:lang w:val="en"/>
        </w:rPr>
        <w:t xml:space="preserve">The Sennheiser brand is showing its audiophile portfolio and </w:t>
      </w:r>
      <w:r w:rsidR="00506D98" w:rsidRPr="00D57B40">
        <w:rPr>
          <w:rFonts w:eastAsiaTheme="minorEastAsia"/>
          <w:b/>
          <w:bCs/>
          <w:lang w:val="en"/>
        </w:rPr>
        <w:t>C</w:t>
      </w:r>
      <w:r w:rsidRPr="00D57B40">
        <w:rPr>
          <w:rFonts w:eastAsiaTheme="minorEastAsia"/>
          <w:b/>
          <w:bCs/>
          <w:lang w:val="en"/>
        </w:rPr>
        <w:t xml:space="preserve">ustom </w:t>
      </w:r>
      <w:r w:rsidR="00506D98" w:rsidRPr="00D57B40">
        <w:rPr>
          <w:rFonts w:eastAsiaTheme="minorEastAsia"/>
          <w:b/>
          <w:bCs/>
          <w:lang w:val="en"/>
        </w:rPr>
        <w:t>C</w:t>
      </w:r>
      <w:r w:rsidRPr="00D57B40">
        <w:rPr>
          <w:rFonts w:eastAsiaTheme="minorEastAsia"/>
          <w:b/>
          <w:bCs/>
          <w:lang w:val="en"/>
        </w:rPr>
        <w:t xml:space="preserve">omfort </w:t>
      </w:r>
      <w:r w:rsidR="00506D98" w:rsidRPr="00D57B40">
        <w:rPr>
          <w:rFonts w:eastAsiaTheme="minorEastAsia"/>
          <w:b/>
          <w:bCs/>
          <w:lang w:val="en"/>
        </w:rPr>
        <w:t>T</w:t>
      </w:r>
      <w:r w:rsidRPr="00D57B40">
        <w:rPr>
          <w:rFonts w:eastAsiaTheme="minorEastAsia"/>
          <w:b/>
          <w:bCs/>
          <w:lang w:val="en"/>
        </w:rPr>
        <w:t>ips at the HIGH END 2023</w:t>
      </w:r>
    </w:p>
    <w:p w14:paraId="04DC54CE" w14:textId="77777777" w:rsidR="004C5B63" w:rsidRPr="00D57B40" w:rsidRDefault="004C5B63" w:rsidP="004C5B63">
      <w:pPr>
        <w:spacing w:line="360" w:lineRule="auto"/>
        <w:rPr>
          <w:rFonts w:eastAsiaTheme="minorEastAsia"/>
          <w:b/>
          <w:bCs/>
          <w:lang w:val="en"/>
        </w:rPr>
      </w:pPr>
    </w:p>
    <w:p w14:paraId="13AE28AC" w14:textId="2807B8C5" w:rsidR="004C5B63" w:rsidRPr="00D57B40" w:rsidRDefault="004C5B63" w:rsidP="7BC4AFB9">
      <w:pPr>
        <w:spacing w:line="360" w:lineRule="auto"/>
        <w:rPr>
          <w:rFonts w:eastAsiaTheme="minorEastAsia"/>
          <w:b/>
          <w:bCs/>
          <w:lang w:val="en-US"/>
        </w:rPr>
      </w:pPr>
      <w:proofErr w:type="spellStart"/>
      <w:r w:rsidRPr="00FA2DBF">
        <w:rPr>
          <w:rFonts w:eastAsiaTheme="minorEastAsia"/>
          <w:b/>
          <w:bCs/>
          <w:i/>
          <w:iCs/>
          <w:lang w:val="en"/>
        </w:rPr>
        <w:t>Wedemark</w:t>
      </w:r>
      <w:proofErr w:type="spellEnd"/>
      <w:r w:rsidRPr="00FA2DBF">
        <w:rPr>
          <w:rFonts w:eastAsiaTheme="minorEastAsia"/>
          <w:b/>
          <w:bCs/>
          <w:i/>
          <w:iCs/>
          <w:lang w:val="en"/>
        </w:rPr>
        <w:t>, May 2, 2023</w:t>
      </w:r>
      <w:r w:rsidRPr="00D57B40">
        <w:rPr>
          <w:rFonts w:eastAsiaTheme="minorEastAsia"/>
          <w:b/>
          <w:bCs/>
          <w:lang w:val="en"/>
        </w:rPr>
        <w:t xml:space="preserve"> – The Sennheiser brand will be presenting its broad audiophile portfolio at the HIGH END 2023 at the MOC Munich from May 18 to 21, 2023. One focus is the new Custom Comfort Tips pilot project, in which customers from Germany can have individual ear tips made for the  Sennheiser IE series. Exclusively at HIGH END, journalists and creators have the opportunity, after prior registration, to have their ear canals </w:t>
      </w:r>
      <w:r w:rsidR="5DAB0D25" w:rsidRPr="00D57B40">
        <w:rPr>
          <w:rFonts w:eastAsiaTheme="minorEastAsia"/>
          <w:b/>
          <w:bCs/>
          <w:lang w:val="en"/>
        </w:rPr>
        <w:t xml:space="preserve">scanned </w:t>
      </w:r>
      <w:r w:rsidRPr="00D57B40">
        <w:rPr>
          <w:rFonts w:eastAsiaTheme="minorEastAsia"/>
          <w:b/>
          <w:bCs/>
          <w:lang w:val="en"/>
        </w:rPr>
        <w:t xml:space="preserve">and  receive their individual custom comfort tips after the trade fair. The focus is also on the newcomers HD 660S2, IE 200 and the Conversation Clear Plus, and the portfolio is rounded off by the legendary HE 1. Interested media representatives are asked to book an appointment at the Sennheiser booth in advance </w:t>
      </w:r>
      <w:hyperlink r:id="rId12">
        <w:r w:rsidRPr="00D57B40">
          <w:rPr>
            <w:rStyle w:val="Hyperlink"/>
            <w:rFonts w:eastAsiaTheme="minorEastAsia"/>
            <w:b/>
            <w:bCs/>
            <w:color w:val="auto"/>
            <w:lang w:val="en"/>
          </w:rPr>
          <w:t>via this link</w:t>
        </w:r>
      </w:hyperlink>
      <w:r w:rsidRPr="00D57B40">
        <w:rPr>
          <w:rFonts w:eastAsiaTheme="minorEastAsia"/>
          <w:b/>
          <w:bCs/>
          <w:lang w:val="en"/>
        </w:rPr>
        <w:t>.</w:t>
      </w:r>
    </w:p>
    <w:p w14:paraId="7955E174" w14:textId="77777777" w:rsidR="00806049" w:rsidRPr="004C5B63" w:rsidRDefault="00806049" w:rsidP="00264DF4">
      <w:pPr>
        <w:spacing w:line="360" w:lineRule="auto"/>
        <w:rPr>
          <w:rFonts w:asciiTheme="majorHAnsi" w:eastAsiaTheme="minorEastAsia" w:hAnsiTheme="majorHAnsi"/>
          <w:b/>
          <w:bCs/>
          <w:lang w:val="en-US"/>
        </w:rPr>
      </w:pPr>
    </w:p>
    <w:p w14:paraId="19E4E317" w14:textId="0EFFBB93" w:rsidR="00335785" w:rsidRPr="00335785" w:rsidRDefault="00335785" w:rsidP="00335785">
      <w:pPr>
        <w:spacing w:line="360" w:lineRule="auto"/>
        <w:rPr>
          <w:rFonts w:asciiTheme="majorHAnsi" w:eastAsiaTheme="minorEastAsia" w:hAnsiTheme="majorHAnsi"/>
          <w:b/>
          <w:bCs/>
          <w:lang w:val="en"/>
        </w:rPr>
      </w:pPr>
      <w:r w:rsidRPr="00335785">
        <w:rPr>
          <w:rFonts w:asciiTheme="majorHAnsi" w:eastAsiaTheme="minorEastAsia" w:hAnsiTheme="majorHAnsi"/>
          <w:b/>
          <w:bCs/>
          <w:lang w:val="en"/>
        </w:rPr>
        <w:t xml:space="preserve">Custom Comfort Tips: a whole new experience for the perfect sound </w:t>
      </w:r>
      <w:r w:rsidR="00050C34">
        <w:rPr>
          <w:rFonts w:asciiTheme="majorHAnsi" w:eastAsiaTheme="minorEastAsia" w:hAnsiTheme="majorHAnsi"/>
          <w:b/>
          <w:bCs/>
          <w:lang w:val="en"/>
        </w:rPr>
        <w:t>perception</w:t>
      </w:r>
    </w:p>
    <w:p w14:paraId="7CE4542E" w14:textId="0F003409" w:rsidR="00EB1BBE" w:rsidRPr="00EB1BBE" w:rsidRDefault="00335785" w:rsidP="7BC4AFB9">
      <w:pPr>
        <w:spacing w:line="360" w:lineRule="auto"/>
        <w:rPr>
          <w:rFonts w:asciiTheme="majorHAnsi" w:eastAsiaTheme="minorEastAsia" w:hAnsiTheme="majorHAnsi"/>
          <w:lang w:val="en-US"/>
        </w:rPr>
      </w:pPr>
      <w:r w:rsidRPr="7BC4AFB9">
        <w:rPr>
          <w:rFonts w:asciiTheme="majorHAnsi" w:eastAsiaTheme="minorEastAsia" w:hAnsiTheme="majorHAnsi"/>
          <w:lang w:val="en"/>
        </w:rPr>
        <w:t xml:space="preserve">The sound reproduction of a wired earphone is significantly influenced by the fit and position of the ear tips used. The pilot project by Sennheiser Consumer and GEERS for Custom Comfort Tips offers the optimal solution for a perfect fit and perfect sound. With individual ear tips, two </w:t>
      </w:r>
      <w:r w:rsidR="7ED990D1" w:rsidRPr="7BC4AFB9">
        <w:rPr>
          <w:rFonts w:asciiTheme="majorHAnsi" w:eastAsiaTheme="minorEastAsia" w:hAnsiTheme="majorHAnsi"/>
          <w:lang w:val="en"/>
        </w:rPr>
        <w:t xml:space="preserve">unique versions </w:t>
      </w:r>
      <w:r w:rsidRPr="7BC4AFB9">
        <w:rPr>
          <w:rFonts w:asciiTheme="majorHAnsi" w:eastAsiaTheme="minorEastAsia" w:hAnsiTheme="majorHAnsi"/>
          <w:lang w:val="en"/>
        </w:rPr>
        <w:t>are produced by molding the ear canals with</w:t>
      </w:r>
      <w:r w:rsidR="40FFF9DC" w:rsidRPr="7BC4AFB9">
        <w:rPr>
          <w:rFonts w:asciiTheme="majorHAnsi" w:eastAsiaTheme="minorEastAsia" w:hAnsiTheme="majorHAnsi"/>
          <w:lang w:val="en"/>
        </w:rPr>
        <w:t xml:space="preserve"> a scanner or</w:t>
      </w:r>
      <w:r w:rsidRPr="7BC4AFB9">
        <w:rPr>
          <w:rFonts w:asciiTheme="majorHAnsi" w:eastAsiaTheme="minorEastAsia" w:hAnsiTheme="majorHAnsi"/>
          <w:lang w:val="en"/>
        </w:rPr>
        <w:t xml:space="preserve"> silicone mass</w:t>
      </w:r>
      <w:r w:rsidR="7B987C80" w:rsidRPr="7BC4AFB9">
        <w:rPr>
          <w:rFonts w:asciiTheme="majorHAnsi" w:eastAsiaTheme="minorEastAsia" w:hAnsiTheme="majorHAnsi"/>
          <w:lang w:val="en"/>
        </w:rPr>
        <w:t>. They</w:t>
      </w:r>
      <w:r w:rsidRPr="7BC4AFB9">
        <w:rPr>
          <w:rFonts w:asciiTheme="majorHAnsi" w:eastAsiaTheme="minorEastAsia" w:hAnsiTheme="majorHAnsi"/>
          <w:lang w:val="en"/>
        </w:rPr>
        <w:t xml:space="preserve"> sit perfectly in the corresponding ear,</w:t>
      </w:r>
      <w:r w:rsidR="7639C694" w:rsidRPr="7BC4AFB9">
        <w:rPr>
          <w:rFonts w:asciiTheme="majorHAnsi" w:eastAsiaTheme="minorEastAsia" w:hAnsiTheme="majorHAnsi"/>
          <w:lang w:val="en"/>
        </w:rPr>
        <w:t xml:space="preserve"> </w:t>
      </w:r>
      <w:r w:rsidR="00EB1BBE" w:rsidRPr="7BC4AFB9">
        <w:rPr>
          <w:rFonts w:asciiTheme="majorHAnsi" w:eastAsiaTheme="minorEastAsia" w:hAnsiTheme="majorHAnsi"/>
          <w:lang w:val="en"/>
        </w:rPr>
        <w:t xml:space="preserve">are </w:t>
      </w:r>
      <w:r w:rsidR="00A40E7B" w:rsidRPr="7BC4AFB9">
        <w:rPr>
          <w:rFonts w:asciiTheme="majorHAnsi" w:eastAsiaTheme="minorEastAsia" w:hAnsiTheme="majorHAnsi"/>
          <w:lang w:val="en"/>
        </w:rPr>
        <w:t>exceptionally</w:t>
      </w:r>
      <w:r w:rsidR="00EB1BBE" w:rsidRPr="7BC4AFB9">
        <w:rPr>
          <w:rFonts w:asciiTheme="majorHAnsi" w:eastAsiaTheme="minorEastAsia" w:hAnsiTheme="majorHAnsi"/>
          <w:lang w:val="en"/>
        </w:rPr>
        <w:t xml:space="preserve"> comfortable and can be attached to any of the audiophile Sennheiser IE 200, IE 300, IE 600 or IE 900 earphones.</w:t>
      </w:r>
    </w:p>
    <w:p w14:paraId="19E71725" w14:textId="77777777" w:rsidR="00411103" w:rsidRPr="00EB1BBE" w:rsidRDefault="00411103" w:rsidP="009647EA">
      <w:pPr>
        <w:spacing w:line="360" w:lineRule="auto"/>
        <w:rPr>
          <w:rFonts w:asciiTheme="majorHAnsi" w:eastAsiaTheme="minorEastAsia" w:hAnsiTheme="majorHAnsi"/>
          <w:lang w:val="en-US"/>
        </w:rPr>
      </w:pPr>
    </w:p>
    <w:p w14:paraId="45E00AF6" w14:textId="000A04E1" w:rsidR="00411103" w:rsidRDefault="00850062" w:rsidP="009647EA">
      <w:pPr>
        <w:spacing w:line="360" w:lineRule="auto"/>
        <w:rPr>
          <w:rFonts w:asciiTheme="majorHAnsi" w:eastAsiaTheme="minorEastAsia" w:hAnsiTheme="majorHAnsi"/>
          <w:lang w:val="de-DE"/>
        </w:rPr>
      </w:pPr>
      <w:r>
        <w:rPr>
          <w:rFonts w:asciiTheme="majorHAnsi" w:eastAsiaTheme="minorEastAsia" w:hAnsiTheme="majorHAnsi"/>
          <w:noProof/>
          <w:lang w:val="de-DE"/>
        </w:rPr>
        <w:lastRenderedPageBreak/>
        <w:drawing>
          <wp:inline distT="0" distB="0" distL="0" distR="0" wp14:anchorId="1417300D" wp14:editId="2C54A959">
            <wp:extent cx="5000625" cy="2486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5000625" cy="2486025"/>
                    </a:xfrm>
                    <a:prstGeom prst="rect">
                      <a:avLst/>
                    </a:prstGeom>
                    <a:noFill/>
                    <a:ln>
                      <a:noFill/>
                    </a:ln>
                  </pic:spPr>
                </pic:pic>
              </a:graphicData>
            </a:graphic>
          </wp:inline>
        </w:drawing>
      </w:r>
    </w:p>
    <w:p w14:paraId="341E76E4" w14:textId="77777777" w:rsidR="000A63B1" w:rsidRDefault="000A63B1" w:rsidP="009647EA">
      <w:pPr>
        <w:spacing w:line="360" w:lineRule="auto"/>
        <w:rPr>
          <w:rFonts w:asciiTheme="majorHAnsi" w:eastAsiaTheme="minorEastAsia" w:hAnsiTheme="majorHAnsi"/>
          <w:lang w:val="de-DE"/>
        </w:rPr>
      </w:pPr>
    </w:p>
    <w:p w14:paraId="4413C6AB" w14:textId="22E7D068" w:rsidR="00FC1154" w:rsidRPr="00FC1154" w:rsidRDefault="00FC1154" w:rsidP="7BC4AFB9">
      <w:pPr>
        <w:spacing w:line="360" w:lineRule="auto"/>
        <w:rPr>
          <w:rFonts w:asciiTheme="majorHAnsi" w:eastAsiaTheme="minorEastAsia" w:hAnsiTheme="majorHAnsi"/>
          <w:lang w:val="en-US"/>
        </w:rPr>
      </w:pPr>
      <w:r w:rsidRPr="7BC4AFB9">
        <w:rPr>
          <w:rFonts w:asciiTheme="majorHAnsi" w:eastAsiaTheme="minorEastAsia" w:hAnsiTheme="majorHAnsi"/>
          <w:lang w:val="en"/>
        </w:rPr>
        <w:t xml:space="preserve">At HIGH END, journalists and creators have the exclusive opportunity to have their </w:t>
      </w:r>
      <w:r w:rsidR="00F36DA5" w:rsidRPr="7BC4AFB9">
        <w:rPr>
          <w:rFonts w:asciiTheme="majorHAnsi" w:eastAsiaTheme="minorEastAsia" w:hAnsiTheme="majorHAnsi"/>
          <w:lang w:val="en"/>
        </w:rPr>
        <w:t>ear</w:t>
      </w:r>
      <w:r w:rsidRPr="7BC4AFB9">
        <w:rPr>
          <w:rFonts w:asciiTheme="majorHAnsi" w:eastAsiaTheme="minorEastAsia" w:hAnsiTheme="majorHAnsi"/>
          <w:lang w:val="en"/>
        </w:rPr>
        <w:t xml:space="preserve"> canal</w:t>
      </w:r>
      <w:r w:rsidR="00F76635" w:rsidRPr="7BC4AFB9">
        <w:rPr>
          <w:rFonts w:asciiTheme="majorHAnsi" w:eastAsiaTheme="minorEastAsia" w:hAnsiTheme="majorHAnsi"/>
          <w:lang w:val="en"/>
        </w:rPr>
        <w:t>s</w:t>
      </w:r>
      <w:r w:rsidRPr="7BC4AFB9">
        <w:rPr>
          <w:rFonts w:asciiTheme="majorHAnsi" w:eastAsiaTheme="minorEastAsia" w:hAnsiTheme="majorHAnsi"/>
          <w:lang w:val="en"/>
        </w:rPr>
        <w:t xml:space="preserve"> </w:t>
      </w:r>
      <w:r w:rsidR="1E85EA53" w:rsidRPr="7BC4AFB9">
        <w:rPr>
          <w:rFonts w:asciiTheme="majorHAnsi" w:eastAsiaTheme="minorEastAsia" w:hAnsiTheme="majorHAnsi"/>
          <w:lang w:val="en"/>
        </w:rPr>
        <w:t xml:space="preserve">scanned </w:t>
      </w:r>
      <w:r w:rsidRPr="7BC4AFB9">
        <w:rPr>
          <w:rFonts w:asciiTheme="majorHAnsi" w:eastAsiaTheme="minorEastAsia" w:hAnsiTheme="majorHAnsi"/>
          <w:lang w:val="en"/>
        </w:rPr>
        <w:t xml:space="preserve">directly at the Sennheiser booth on Thursday and Friday and to have the Custom Comfort Tips sent home to test after the trade fair. A </w:t>
      </w:r>
      <w:r w:rsidR="0A215792" w:rsidRPr="7BC4AFB9">
        <w:rPr>
          <w:rFonts w:asciiTheme="majorHAnsi" w:eastAsiaTheme="minorEastAsia" w:hAnsiTheme="majorHAnsi"/>
          <w:lang w:val="en"/>
        </w:rPr>
        <w:t xml:space="preserve">scan </w:t>
      </w:r>
      <w:r w:rsidRPr="7BC4AFB9">
        <w:rPr>
          <w:rFonts w:asciiTheme="majorHAnsi" w:eastAsiaTheme="minorEastAsia" w:hAnsiTheme="majorHAnsi"/>
          <w:lang w:val="en"/>
        </w:rPr>
        <w:t xml:space="preserve">is only possible with a previous appointment booking </w:t>
      </w:r>
      <w:hyperlink r:id="rId14" w:history="1">
        <w:r w:rsidRPr="00442F12">
          <w:rPr>
            <w:rStyle w:val="Hyperlink"/>
            <w:rFonts w:asciiTheme="majorHAnsi" w:eastAsiaTheme="minorEastAsia" w:hAnsiTheme="majorHAnsi"/>
            <w:lang w:val="en"/>
          </w:rPr>
          <w:t>via this link</w:t>
        </w:r>
      </w:hyperlink>
      <w:r w:rsidRPr="7BC4AFB9">
        <w:rPr>
          <w:rFonts w:asciiTheme="majorHAnsi" w:eastAsiaTheme="minorEastAsia" w:hAnsiTheme="majorHAnsi"/>
          <w:lang w:val="en"/>
        </w:rPr>
        <w:t>.</w:t>
      </w:r>
    </w:p>
    <w:p w14:paraId="467986C2" w14:textId="77777777" w:rsidR="004041C9" w:rsidRPr="00EB1BBE" w:rsidRDefault="004041C9" w:rsidP="004041C9">
      <w:pPr>
        <w:spacing w:line="360" w:lineRule="auto"/>
        <w:rPr>
          <w:rFonts w:asciiTheme="majorHAnsi" w:eastAsiaTheme="minorEastAsia" w:hAnsiTheme="majorHAnsi"/>
          <w:b/>
          <w:bCs/>
          <w:lang w:val="en-US"/>
        </w:rPr>
      </w:pPr>
    </w:p>
    <w:p w14:paraId="76147610" w14:textId="58007156" w:rsidR="004041C9" w:rsidRPr="004041C9" w:rsidRDefault="004041C9" w:rsidP="004041C9">
      <w:pPr>
        <w:spacing w:line="360" w:lineRule="auto"/>
        <w:rPr>
          <w:rFonts w:asciiTheme="majorHAnsi" w:eastAsiaTheme="minorEastAsia" w:hAnsiTheme="majorHAnsi"/>
          <w:b/>
          <w:bCs/>
          <w:lang w:val="en-US"/>
        </w:rPr>
      </w:pPr>
      <w:r w:rsidRPr="004041C9">
        <w:rPr>
          <w:rFonts w:asciiTheme="majorHAnsi" w:eastAsiaTheme="minorEastAsia" w:hAnsiTheme="majorHAnsi"/>
          <w:b/>
          <w:bCs/>
          <w:lang w:val="en"/>
        </w:rPr>
        <w:t xml:space="preserve">HD 660S2, IE 200 and HE 1: Crystal clear sound and emotional </w:t>
      </w:r>
      <w:r>
        <w:rPr>
          <w:rFonts w:asciiTheme="majorHAnsi" w:eastAsiaTheme="minorEastAsia" w:hAnsiTheme="majorHAnsi"/>
          <w:b/>
          <w:bCs/>
          <w:lang w:val="en"/>
        </w:rPr>
        <w:t>audio</w:t>
      </w:r>
      <w:r w:rsidRPr="004041C9">
        <w:rPr>
          <w:rFonts w:asciiTheme="majorHAnsi" w:eastAsiaTheme="minorEastAsia" w:hAnsiTheme="majorHAnsi"/>
          <w:b/>
          <w:bCs/>
          <w:lang w:val="en"/>
        </w:rPr>
        <w:t xml:space="preserve"> experiences</w:t>
      </w:r>
    </w:p>
    <w:p w14:paraId="7A4AE600" w14:textId="5975493D" w:rsidR="00ED6954" w:rsidRPr="00ED6954" w:rsidRDefault="00ED6954" w:rsidP="750FA51C">
      <w:pPr>
        <w:spacing w:line="360" w:lineRule="auto"/>
        <w:rPr>
          <w:rFonts w:asciiTheme="majorHAnsi" w:eastAsiaTheme="minorEastAsia" w:hAnsiTheme="majorHAnsi"/>
          <w:lang w:val="en"/>
        </w:rPr>
      </w:pPr>
      <w:r w:rsidRPr="750FA51C">
        <w:rPr>
          <w:rFonts w:asciiTheme="majorHAnsi" w:eastAsiaTheme="minorEastAsia" w:hAnsiTheme="majorHAnsi"/>
          <w:lang w:val="en"/>
        </w:rPr>
        <w:t xml:space="preserve">With the revised </w:t>
      </w:r>
      <w:r w:rsidRPr="750FA51C">
        <w:rPr>
          <w:rFonts w:asciiTheme="majorHAnsi" w:eastAsiaTheme="minorEastAsia" w:hAnsiTheme="majorHAnsi"/>
          <w:b/>
          <w:bCs/>
          <w:lang w:val="en"/>
        </w:rPr>
        <w:t>HD 660S2</w:t>
      </w:r>
      <w:r w:rsidRPr="750FA51C">
        <w:rPr>
          <w:rFonts w:asciiTheme="majorHAnsi" w:eastAsiaTheme="minorEastAsia" w:hAnsiTheme="majorHAnsi"/>
          <w:lang w:val="en"/>
        </w:rPr>
        <w:t xml:space="preserve">, the Sennheiser brand is expanding the spectrum of the legendary </w:t>
      </w:r>
      <w:r w:rsidR="40C2A27C" w:rsidRPr="750FA51C">
        <w:rPr>
          <w:rFonts w:asciiTheme="majorHAnsi" w:eastAsiaTheme="minorEastAsia" w:hAnsiTheme="majorHAnsi"/>
          <w:lang w:val="en"/>
        </w:rPr>
        <w:t xml:space="preserve">HD </w:t>
      </w:r>
      <w:r w:rsidRPr="750FA51C">
        <w:rPr>
          <w:rFonts w:asciiTheme="majorHAnsi" w:eastAsiaTheme="minorEastAsia" w:hAnsiTheme="majorHAnsi"/>
          <w:lang w:val="en"/>
        </w:rPr>
        <w:t xml:space="preserve">600 family, which has long been the benchmark for audiophile headphones of the highest quality. The headphones combine outstanding precision with a warm, relaxed sound image - and </w:t>
      </w:r>
      <w:r w:rsidR="4E90EF7F" w:rsidRPr="750FA51C">
        <w:rPr>
          <w:rFonts w:asciiTheme="majorHAnsi" w:eastAsiaTheme="minorEastAsia" w:hAnsiTheme="majorHAnsi"/>
          <w:lang w:val="en"/>
        </w:rPr>
        <w:t>have been shaped with</w:t>
      </w:r>
      <w:r w:rsidRPr="750FA51C">
        <w:rPr>
          <w:rFonts w:asciiTheme="majorHAnsi" w:eastAsiaTheme="minorEastAsia" w:hAnsiTheme="majorHAnsi"/>
          <w:lang w:val="en"/>
        </w:rPr>
        <w:t xml:space="preserve"> feedback from the hi-fi community. With its powerful sub-bass range, the HD 660S2 offers an emotional listening experience of the greatest intensity and, thanks to its improved acoustics, manages to fully unfold the dynamic effect of the music.</w:t>
      </w:r>
    </w:p>
    <w:p w14:paraId="2666794D" w14:textId="77777777" w:rsidR="00ED6954" w:rsidRPr="00ED6954" w:rsidRDefault="00ED6954" w:rsidP="00ED6954">
      <w:pPr>
        <w:spacing w:line="360" w:lineRule="auto"/>
        <w:rPr>
          <w:rFonts w:asciiTheme="majorHAnsi" w:eastAsiaTheme="minorEastAsia" w:hAnsiTheme="majorHAnsi"/>
          <w:lang w:val="en"/>
        </w:rPr>
      </w:pPr>
    </w:p>
    <w:p w14:paraId="444836A5" w14:textId="77777777" w:rsidR="00ED6954" w:rsidRPr="00ED6954" w:rsidRDefault="00ED6954" w:rsidP="00ED6954">
      <w:pPr>
        <w:spacing w:line="360" w:lineRule="auto"/>
        <w:rPr>
          <w:rFonts w:asciiTheme="majorHAnsi" w:eastAsiaTheme="minorEastAsia" w:hAnsiTheme="majorHAnsi"/>
          <w:lang w:val="en"/>
        </w:rPr>
      </w:pPr>
      <w:r w:rsidRPr="00ED6954">
        <w:rPr>
          <w:rFonts w:asciiTheme="majorHAnsi" w:eastAsiaTheme="minorEastAsia" w:hAnsiTheme="majorHAnsi"/>
          <w:lang w:val="en"/>
        </w:rPr>
        <w:t xml:space="preserve">The Sennheiser IE series is also continuing its success story with the new </w:t>
      </w:r>
      <w:r w:rsidRPr="00ED6954">
        <w:rPr>
          <w:rFonts w:asciiTheme="majorHAnsi" w:eastAsiaTheme="minorEastAsia" w:hAnsiTheme="majorHAnsi"/>
          <w:b/>
          <w:bCs/>
          <w:lang w:val="en"/>
        </w:rPr>
        <w:t>IE 200</w:t>
      </w:r>
      <w:r w:rsidRPr="00ED6954">
        <w:rPr>
          <w:rFonts w:asciiTheme="majorHAnsi" w:eastAsiaTheme="minorEastAsia" w:hAnsiTheme="majorHAnsi"/>
          <w:lang w:val="en"/>
        </w:rPr>
        <w:t>: the powerful new addition to the audiophile headphone segment builds on the legacy of its sister models in many areas. It not only provides pure listening pleasure for die-hard audiophiles, but also for everyone who is curious about a sound world full of details. Because with its exceptional depth, crystal-clear sounds and a range of intuitive features, the IE 200 offers a comprehensive overall package that is otherwise only reserved for products in a higher price range.</w:t>
      </w:r>
    </w:p>
    <w:p w14:paraId="21653036" w14:textId="77777777" w:rsidR="00ED6954" w:rsidRPr="00ED6954" w:rsidRDefault="00ED6954" w:rsidP="00ED6954">
      <w:pPr>
        <w:spacing w:line="360" w:lineRule="auto"/>
        <w:rPr>
          <w:rFonts w:asciiTheme="majorHAnsi" w:eastAsiaTheme="minorEastAsia" w:hAnsiTheme="majorHAnsi"/>
          <w:lang w:val="en"/>
        </w:rPr>
      </w:pPr>
    </w:p>
    <w:p w14:paraId="41F73A0B" w14:textId="77777777" w:rsidR="00ED6954" w:rsidRPr="00ED6954" w:rsidRDefault="00ED6954" w:rsidP="00ED6954">
      <w:pPr>
        <w:spacing w:line="360" w:lineRule="auto"/>
        <w:rPr>
          <w:rFonts w:asciiTheme="majorHAnsi" w:eastAsiaTheme="minorEastAsia" w:hAnsiTheme="majorHAnsi"/>
          <w:lang w:val="en-US"/>
        </w:rPr>
      </w:pPr>
      <w:r w:rsidRPr="00ED6954">
        <w:rPr>
          <w:rFonts w:asciiTheme="majorHAnsi" w:eastAsiaTheme="minorEastAsia" w:hAnsiTheme="majorHAnsi"/>
          <w:lang w:val="en"/>
        </w:rPr>
        <w:lastRenderedPageBreak/>
        <w:t xml:space="preserve">The audiophile portfolio is rounded off by the legendary </w:t>
      </w:r>
      <w:r w:rsidRPr="00ED6954">
        <w:rPr>
          <w:rFonts w:asciiTheme="majorHAnsi" w:eastAsiaTheme="minorEastAsia" w:hAnsiTheme="majorHAnsi"/>
          <w:b/>
          <w:bCs/>
          <w:lang w:val="en"/>
        </w:rPr>
        <w:t>HE 1</w:t>
      </w:r>
      <w:r w:rsidRPr="00ED6954">
        <w:rPr>
          <w:rFonts w:asciiTheme="majorHAnsi" w:eastAsiaTheme="minorEastAsia" w:hAnsiTheme="majorHAnsi"/>
          <w:lang w:val="en"/>
        </w:rPr>
        <w:t>: like no other hearing system, the HE 1 impresses with the highest reproduction precision and creates an extraordinary spatiality when listening. With an ultra-wide frequency range from 8Hz to 100kHz and a distortion factor of just 0.01 percent at a sound pressure level of 100dB, the HE 1 combines technical finesse that is unique in this form.</w:t>
      </w:r>
    </w:p>
    <w:p w14:paraId="0C0E0198" w14:textId="77777777" w:rsidR="007E7185" w:rsidRPr="00ED6954" w:rsidRDefault="007E7185" w:rsidP="00320DEE">
      <w:pPr>
        <w:spacing w:line="360" w:lineRule="auto"/>
        <w:rPr>
          <w:rFonts w:asciiTheme="majorHAnsi" w:eastAsiaTheme="minorEastAsia" w:hAnsiTheme="majorHAnsi"/>
          <w:lang w:val="en-US"/>
        </w:rPr>
      </w:pPr>
    </w:p>
    <w:p w14:paraId="499FE1D8" w14:textId="77777777" w:rsidR="007E17E6" w:rsidRDefault="007E17E6" w:rsidP="007E17E6">
      <w:pPr>
        <w:spacing w:line="360" w:lineRule="auto"/>
        <w:rPr>
          <w:rFonts w:asciiTheme="majorHAnsi" w:eastAsiaTheme="minorEastAsia" w:hAnsiTheme="majorHAnsi"/>
          <w:b/>
          <w:bCs/>
          <w:lang w:val="en"/>
        </w:rPr>
      </w:pPr>
      <w:r w:rsidRPr="007E17E6">
        <w:rPr>
          <w:rFonts w:asciiTheme="majorHAnsi" w:eastAsiaTheme="minorEastAsia" w:hAnsiTheme="majorHAnsi"/>
          <w:b/>
          <w:bCs/>
          <w:lang w:val="en"/>
        </w:rPr>
        <w:t>Conversation Clear Plus: ideal for clear conversations in noisy environments</w:t>
      </w:r>
    </w:p>
    <w:p w14:paraId="15A7E6ED" w14:textId="6DEC049E" w:rsidR="007E17E6" w:rsidRPr="007E17E6" w:rsidRDefault="007E17E6" w:rsidP="750FA51C">
      <w:pPr>
        <w:spacing w:line="360" w:lineRule="auto"/>
        <w:rPr>
          <w:rFonts w:asciiTheme="majorHAnsi" w:eastAsiaTheme="minorEastAsia" w:hAnsiTheme="majorHAnsi"/>
          <w:lang w:val="en"/>
        </w:rPr>
      </w:pPr>
      <w:r w:rsidRPr="750FA51C">
        <w:rPr>
          <w:rFonts w:asciiTheme="majorHAnsi" w:eastAsiaTheme="minorEastAsia" w:hAnsiTheme="majorHAnsi"/>
          <w:lang w:val="en"/>
        </w:rPr>
        <w:t xml:space="preserve">In noisy environments, such as </w:t>
      </w:r>
      <w:r w:rsidR="4411509B" w:rsidRPr="750FA51C">
        <w:rPr>
          <w:rFonts w:asciiTheme="majorHAnsi" w:eastAsiaTheme="minorEastAsia" w:hAnsiTheme="majorHAnsi"/>
          <w:lang w:val="en"/>
        </w:rPr>
        <w:t xml:space="preserve">at </w:t>
      </w:r>
      <w:r w:rsidRPr="750FA51C">
        <w:rPr>
          <w:rFonts w:asciiTheme="majorHAnsi" w:eastAsiaTheme="minorEastAsia" w:hAnsiTheme="majorHAnsi"/>
          <w:lang w:val="en"/>
        </w:rPr>
        <w:t>a busy restaurant or  street, many people find it difficult to hear conversations clearly. The new Sennheiser Conversation Clear Plus features advanced speech intelligibility technology that ensures conversations are always the center of attention – no matter the environment.</w:t>
      </w:r>
    </w:p>
    <w:p w14:paraId="6552C233" w14:textId="77777777" w:rsidR="007E17E6" w:rsidRPr="007E17E6" w:rsidRDefault="007E17E6" w:rsidP="007E17E6">
      <w:pPr>
        <w:spacing w:line="360" w:lineRule="auto"/>
        <w:rPr>
          <w:rFonts w:asciiTheme="majorHAnsi" w:eastAsiaTheme="minorEastAsia" w:hAnsiTheme="majorHAnsi"/>
          <w:lang w:val="en"/>
        </w:rPr>
      </w:pPr>
    </w:p>
    <w:p w14:paraId="32F10FE5" w14:textId="422EF520" w:rsidR="007E17E6" w:rsidRPr="007E17E6" w:rsidRDefault="007E17E6" w:rsidP="750FA51C">
      <w:pPr>
        <w:spacing w:line="360" w:lineRule="auto"/>
        <w:rPr>
          <w:rFonts w:asciiTheme="majorHAnsi" w:eastAsiaTheme="minorEastAsia" w:hAnsiTheme="majorHAnsi"/>
          <w:lang w:val="en-US"/>
        </w:rPr>
      </w:pPr>
      <w:r w:rsidRPr="750FA51C">
        <w:rPr>
          <w:rFonts w:asciiTheme="majorHAnsi" w:eastAsiaTheme="minorEastAsia" w:hAnsiTheme="majorHAnsi"/>
          <w:lang w:val="en"/>
        </w:rPr>
        <w:t xml:space="preserve">Experience these and more Sennheiser products at HIGH END in Hall 1, </w:t>
      </w:r>
      <w:r w:rsidR="008E0E87" w:rsidRPr="750FA51C">
        <w:rPr>
          <w:rFonts w:asciiTheme="majorHAnsi" w:eastAsiaTheme="minorEastAsia" w:hAnsiTheme="majorHAnsi"/>
          <w:lang w:val="en"/>
        </w:rPr>
        <w:t>Booth</w:t>
      </w:r>
      <w:r w:rsidRPr="750FA51C">
        <w:rPr>
          <w:rFonts w:asciiTheme="majorHAnsi" w:eastAsiaTheme="minorEastAsia" w:hAnsiTheme="majorHAnsi"/>
          <w:lang w:val="en"/>
        </w:rPr>
        <w:t xml:space="preserve"> D02/E07</w:t>
      </w:r>
      <w:r w:rsidR="008E0E87" w:rsidRPr="750FA51C">
        <w:rPr>
          <w:rFonts w:asciiTheme="majorHAnsi" w:eastAsiaTheme="minorEastAsia" w:hAnsiTheme="majorHAnsi"/>
          <w:lang w:val="en"/>
        </w:rPr>
        <w:t xml:space="preserve">. </w:t>
      </w:r>
      <w:r w:rsidR="35243571" w:rsidRPr="5F3A8052">
        <w:rPr>
          <w:rFonts w:asciiTheme="majorHAnsi" w:eastAsiaTheme="minorEastAsia" w:hAnsiTheme="majorHAnsi"/>
          <w:lang w:val="en"/>
        </w:rPr>
        <w:t xml:space="preserve">Please </w:t>
      </w:r>
      <w:r w:rsidR="1F1DC206" w:rsidRPr="5F3A8052">
        <w:rPr>
          <w:rFonts w:asciiTheme="majorHAnsi" w:eastAsiaTheme="minorEastAsia" w:hAnsiTheme="majorHAnsi"/>
          <w:lang w:val="en"/>
        </w:rPr>
        <w:t xml:space="preserve">make </w:t>
      </w:r>
      <w:hyperlink r:id="rId15" w:history="1">
        <w:r w:rsidR="1F1DC206" w:rsidRPr="00CB1615">
          <w:rPr>
            <w:rStyle w:val="Hyperlink"/>
            <w:rFonts w:asciiTheme="majorHAnsi" w:eastAsiaTheme="minorEastAsia" w:hAnsiTheme="majorHAnsi"/>
            <w:lang w:val="en"/>
          </w:rPr>
          <w:t>an appointment in advance for the Custom Comfort Tips</w:t>
        </w:r>
      </w:hyperlink>
      <w:r w:rsidR="1F1DC206" w:rsidRPr="5F3A8052">
        <w:rPr>
          <w:rFonts w:asciiTheme="majorHAnsi" w:eastAsiaTheme="minorEastAsia" w:hAnsiTheme="majorHAnsi"/>
          <w:lang w:val="en"/>
        </w:rPr>
        <w:t xml:space="preserve"> or for a </w:t>
      </w:r>
      <w:hyperlink r:id="rId16">
        <w:r w:rsidR="1F1DC206" w:rsidRPr="5F3A8052">
          <w:rPr>
            <w:rStyle w:val="Hyperlink"/>
            <w:rFonts w:asciiTheme="majorHAnsi" w:eastAsiaTheme="minorEastAsia" w:hAnsiTheme="majorHAnsi"/>
            <w:lang w:val="en"/>
          </w:rPr>
          <w:t>conversation with our product experts</w:t>
        </w:r>
      </w:hyperlink>
      <w:r w:rsidR="1F1DC206" w:rsidRPr="5F3A8052">
        <w:rPr>
          <w:rFonts w:asciiTheme="majorHAnsi" w:eastAsiaTheme="minorEastAsia" w:hAnsiTheme="majorHAnsi"/>
          <w:lang w:val="en"/>
        </w:rPr>
        <w:t>.</w:t>
      </w:r>
    </w:p>
    <w:p w14:paraId="10BC38F3" w14:textId="77777777" w:rsidR="00B674E8" w:rsidRPr="007E17E6" w:rsidRDefault="00B674E8" w:rsidP="483C5DA5">
      <w:pPr>
        <w:spacing w:line="360" w:lineRule="auto"/>
        <w:rPr>
          <w:rFonts w:asciiTheme="majorHAnsi" w:eastAsiaTheme="minorEastAsia" w:hAnsiTheme="majorHAnsi"/>
          <w:i/>
          <w:iCs/>
          <w:lang w:val="en-US"/>
        </w:rPr>
      </w:pPr>
    </w:p>
    <w:p w14:paraId="7A75A62B" w14:textId="77777777" w:rsidR="00112CC5" w:rsidRPr="007E17E6" w:rsidRDefault="00112CC5" w:rsidP="483C5DA5">
      <w:pPr>
        <w:spacing w:line="360" w:lineRule="auto"/>
        <w:rPr>
          <w:rFonts w:asciiTheme="majorHAnsi" w:eastAsiaTheme="minorEastAsia" w:hAnsiTheme="majorHAnsi"/>
          <w:i/>
          <w:iCs/>
          <w:lang w:val="en-US"/>
        </w:rPr>
      </w:pPr>
    </w:p>
    <w:p w14:paraId="31B1F37B" w14:textId="52187E90" w:rsidR="006C4F94" w:rsidRPr="00E900B0" w:rsidRDefault="00000000" w:rsidP="483C5DA5">
      <w:pPr>
        <w:spacing w:line="360" w:lineRule="auto"/>
        <w:rPr>
          <w:rFonts w:asciiTheme="majorHAnsi" w:eastAsiaTheme="minorEastAsia" w:hAnsiTheme="majorHAnsi"/>
          <w:lang w:val="en-US"/>
        </w:rPr>
      </w:pPr>
      <w:hyperlink r:id="rId17" w:history="1">
        <w:r w:rsidR="006C4F94" w:rsidRPr="00506D98">
          <w:rPr>
            <w:rStyle w:val="Hyperlink"/>
            <w:rFonts w:asciiTheme="majorHAnsi" w:eastAsiaTheme="minorEastAsia" w:hAnsiTheme="majorHAnsi"/>
            <w:lang w:val="en-US"/>
          </w:rPr>
          <w:t>www.sennheiser-hearing.com</w:t>
        </w:r>
      </w:hyperlink>
      <w:r w:rsidR="006C4F94" w:rsidRPr="00506D98">
        <w:rPr>
          <w:rFonts w:asciiTheme="majorHAnsi" w:eastAsiaTheme="minorEastAsia" w:hAnsiTheme="majorHAnsi"/>
          <w:lang w:val="en-US"/>
        </w:rPr>
        <w:t xml:space="preserve"> </w:t>
      </w:r>
    </w:p>
    <w:p w14:paraId="3906CD28" w14:textId="77777777" w:rsidR="009A6544" w:rsidRPr="00E900B0" w:rsidRDefault="009A6544" w:rsidP="005B38C7">
      <w:pPr>
        <w:spacing w:after="200" w:line="276" w:lineRule="auto"/>
        <w:rPr>
          <w:rStyle w:val="normaltextrun"/>
          <w:rFonts w:ascii="Sennheiser Office" w:hAnsi="Sennheiser Office" w:cs="Segoe UI"/>
          <w:b/>
          <w:bCs/>
          <w:color w:val="0094D5"/>
          <w:szCs w:val="18"/>
          <w:lang w:val="en-US"/>
        </w:rPr>
      </w:pPr>
    </w:p>
    <w:p w14:paraId="77FAF2AD" w14:textId="77777777" w:rsidR="00265FA5" w:rsidRDefault="00265FA5" w:rsidP="00265FA5">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b/>
          <w:bCs/>
          <w:color w:val="0095D5"/>
          <w:sz w:val="18"/>
          <w:szCs w:val="18"/>
        </w:rPr>
        <w:t>About the Sennheiser</w:t>
      </w:r>
      <w:r>
        <w:rPr>
          <w:rStyle w:val="normaltextrun"/>
          <w:rFonts w:ascii="Arial" w:hAnsi="Arial" w:cs="Arial"/>
          <w:color w:val="0095D5"/>
          <w:sz w:val="18"/>
          <w:szCs w:val="18"/>
        </w:rPr>
        <w:t> </w:t>
      </w:r>
      <w:r>
        <w:rPr>
          <w:rStyle w:val="normaltextrun"/>
          <w:rFonts w:ascii="Sennheiser Office" w:hAnsi="Sennheiser Office" w:cs="Segoe UI"/>
          <w:b/>
          <w:bCs/>
          <w:color w:val="0095D5"/>
          <w:sz w:val="18"/>
          <w:szCs w:val="18"/>
        </w:rPr>
        <w:t>brand</w:t>
      </w:r>
      <w:r>
        <w:rPr>
          <w:rStyle w:val="scxw159117147"/>
          <w:rFonts w:ascii="Sennheiser Office" w:hAnsi="Sennheiser Office" w:cs="Segoe UI"/>
          <w:color w:val="0095D5"/>
          <w:sz w:val="18"/>
          <w:szCs w:val="18"/>
        </w:rPr>
        <w:t> </w:t>
      </w:r>
      <w:r>
        <w:rPr>
          <w:rFonts w:ascii="Sennheiser Office" w:hAnsi="Sennheiser Office" w:cs="Segoe UI"/>
          <w:color w:val="0095D5"/>
          <w:sz w:val="18"/>
          <w:szCs w:val="18"/>
        </w:rPr>
        <w:br/>
      </w:r>
      <w:r>
        <w:rPr>
          <w:rStyle w:val="normaltextrun"/>
          <w:rFonts w:ascii="Sennheiser Office" w:hAnsi="Sennheiser Office" w:cs="Segoe UI"/>
          <w:color w:val="000000"/>
          <w:sz w:val="18"/>
          <w:szCs w:val="18"/>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w:t>
      </w:r>
      <w:r>
        <w:rPr>
          <w:rStyle w:val="eop"/>
          <w:rFonts w:ascii="Sennheiser Office" w:hAnsi="Sennheiser Office" w:cs="Segoe UI"/>
          <w:color w:val="000000"/>
          <w:sz w:val="18"/>
          <w:szCs w:val="18"/>
        </w:rPr>
        <w:t> </w:t>
      </w:r>
    </w:p>
    <w:p w14:paraId="713CD686" w14:textId="77777777" w:rsidR="00265FA5" w:rsidRDefault="00000000" w:rsidP="00265FA5">
      <w:pPr>
        <w:pStyle w:val="paragraph"/>
        <w:spacing w:before="0" w:beforeAutospacing="0" w:after="0" w:afterAutospacing="0"/>
        <w:textAlignment w:val="baseline"/>
        <w:rPr>
          <w:rFonts w:ascii="Segoe UI" w:hAnsi="Segoe UI" w:cs="Segoe UI"/>
          <w:sz w:val="18"/>
          <w:szCs w:val="18"/>
        </w:rPr>
      </w:pPr>
      <w:hyperlink r:id="rId18" w:tgtFrame="_blank" w:history="1">
        <w:r w:rsidR="00265FA5">
          <w:rPr>
            <w:rStyle w:val="normaltextrun"/>
            <w:rFonts w:ascii="Sennheiser Office" w:hAnsi="Sennheiser Office" w:cs="Segoe UI"/>
            <w:color w:val="000000"/>
            <w:sz w:val="18"/>
            <w:szCs w:val="18"/>
            <w:u w:val="single"/>
          </w:rPr>
          <w:t>www.sennheiser.com</w:t>
        </w:r>
      </w:hyperlink>
      <w:r w:rsidR="00265FA5">
        <w:rPr>
          <w:rStyle w:val="scxw159117147"/>
          <w:rFonts w:ascii="Sennheiser Office" w:hAnsi="Sennheiser Office" w:cs="Segoe UI"/>
          <w:sz w:val="18"/>
          <w:szCs w:val="18"/>
        </w:rPr>
        <w:t> </w:t>
      </w:r>
      <w:r w:rsidR="00265FA5">
        <w:rPr>
          <w:rFonts w:ascii="Sennheiser Office" w:hAnsi="Sennheiser Office" w:cs="Segoe UI"/>
          <w:sz w:val="18"/>
          <w:szCs w:val="18"/>
        </w:rPr>
        <w:br/>
      </w:r>
      <w:hyperlink r:id="rId19" w:tgtFrame="_blank" w:history="1">
        <w:r w:rsidR="00265FA5">
          <w:rPr>
            <w:rStyle w:val="normaltextrun"/>
            <w:rFonts w:ascii="Sennheiser Office" w:hAnsi="Sennheiser Office" w:cs="Segoe UI"/>
            <w:color w:val="000000"/>
            <w:sz w:val="18"/>
            <w:szCs w:val="18"/>
            <w:u w:val="single"/>
          </w:rPr>
          <w:t>http://www.sennheiser-hearing.com/</w:t>
        </w:r>
      </w:hyperlink>
      <w:r w:rsidR="00265FA5">
        <w:rPr>
          <w:rStyle w:val="eop"/>
          <w:rFonts w:ascii="Sennheiser Office" w:hAnsi="Sennheiser Office" w:cs="Segoe UI"/>
          <w:color w:val="000000"/>
          <w:sz w:val="18"/>
          <w:szCs w:val="18"/>
        </w:rPr>
        <w:t> </w:t>
      </w:r>
    </w:p>
    <w:p w14:paraId="45FEC04D" w14:textId="77777777" w:rsidR="00265FA5" w:rsidRDefault="00265FA5" w:rsidP="00265FA5">
      <w:pPr>
        <w:pStyle w:val="paragraph"/>
        <w:spacing w:before="0" w:beforeAutospacing="0" w:after="0" w:afterAutospacing="0"/>
        <w:textAlignment w:val="baseline"/>
        <w:rPr>
          <w:rFonts w:ascii="Segoe UI" w:hAnsi="Segoe UI" w:cs="Segoe UI"/>
          <w:sz w:val="18"/>
          <w:szCs w:val="18"/>
        </w:rPr>
      </w:pPr>
      <w:r>
        <w:rPr>
          <w:rStyle w:val="eop"/>
          <w:rFonts w:ascii="Sennheiser Office" w:hAnsi="Sennheiser Office" w:cs="Segoe UI"/>
          <w:sz w:val="18"/>
          <w:szCs w:val="18"/>
        </w:rPr>
        <w:t> </w:t>
      </w:r>
    </w:p>
    <w:p w14:paraId="592419EC" w14:textId="77777777" w:rsidR="00265FA5" w:rsidRDefault="00265FA5" w:rsidP="00265FA5">
      <w:pPr>
        <w:pStyle w:val="paragraph"/>
        <w:spacing w:before="0" w:beforeAutospacing="0" w:after="0" w:afterAutospacing="0"/>
        <w:textAlignment w:val="baseline"/>
        <w:rPr>
          <w:rFonts w:ascii="Segoe UI" w:hAnsi="Segoe UI" w:cs="Segoe UI"/>
          <w:sz w:val="18"/>
          <w:szCs w:val="18"/>
        </w:rPr>
      </w:pPr>
      <w:r>
        <w:rPr>
          <w:rStyle w:val="eop"/>
          <w:rFonts w:ascii="Sennheiser Office" w:hAnsi="Sennheiser Office" w:cs="Segoe UI"/>
          <w:sz w:val="18"/>
          <w:szCs w:val="18"/>
        </w:rPr>
        <w:t> </w:t>
      </w:r>
    </w:p>
    <w:p w14:paraId="5903454E" w14:textId="77777777" w:rsidR="00265FA5" w:rsidRDefault="00265FA5" w:rsidP="00265FA5">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b/>
          <w:bCs/>
          <w:color w:val="000000"/>
          <w:sz w:val="18"/>
          <w:szCs w:val="18"/>
        </w:rPr>
        <w:t>Press contact</w:t>
      </w:r>
      <w:r>
        <w:rPr>
          <w:rStyle w:val="eop"/>
          <w:rFonts w:ascii="Sennheiser Office" w:hAnsi="Sennheiser Office" w:cs="Segoe UI"/>
          <w:color w:val="000000"/>
          <w:sz w:val="18"/>
          <w:szCs w:val="18"/>
        </w:rPr>
        <w:t> </w:t>
      </w:r>
    </w:p>
    <w:p w14:paraId="6D86A19E" w14:textId="77777777" w:rsidR="00265FA5" w:rsidRDefault="00265FA5" w:rsidP="00265FA5">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color w:val="000000"/>
          <w:sz w:val="18"/>
          <w:szCs w:val="18"/>
        </w:rPr>
        <w:t>Sonova Consumer Hearing GmbH</w:t>
      </w:r>
      <w:r>
        <w:rPr>
          <w:rStyle w:val="eop"/>
          <w:rFonts w:ascii="Sennheiser Office" w:hAnsi="Sennheiser Office" w:cs="Segoe UI"/>
          <w:color w:val="000000"/>
          <w:sz w:val="18"/>
          <w:szCs w:val="18"/>
        </w:rPr>
        <w:t> </w:t>
      </w:r>
    </w:p>
    <w:p w14:paraId="60F313E5" w14:textId="77777777" w:rsidR="00265FA5" w:rsidRDefault="00265FA5" w:rsidP="00265FA5">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color w:val="0095D5"/>
          <w:sz w:val="18"/>
          <w:szCs w:val="18"/>
        </w:rPr>
        <w:t>Paul Hughes</w:t>
      </w:r>
      <w:r>
        <w:rPr>
          <w:rStyle w:val="eop"/>
          <w:rFonts w:ascii="Sennheiser Office" w:hAnsi="Sennheiser Office" w:cs="Segoe UI"/>
          <w:color w:val="0095D5"/>
          <w:sz w:val="18"/>
          <w:szCs w:val="18"/>
        </w:rPr>
        <w:t> </w:t>
      </w:r>
    </w:p>
    <w:p w14:paraId="684F2ECD" w14:textId="77777777" w:rsidR="00265FA5" w:rsidRDefault="00265FA5" w:rsidP="00265FA5">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color w:val="000000"/>
          <w:sz w:val="18"/>
          <w:szCs w:val="18"/>
        </w:rPr>
        <w:t>Head of PR and Influencers</w:t>
      </w:r>
      <w:r>
        <w:rPr>
          <w:rStyle w:val="eop"/>
          <w:rFonts w:ascii="Sennheiser Office" w:hAnsi="Sennheiser Office" w:cs="Segoe UI"/>
          <w:color w:val="000000"/>
          <w:sz w:val="18"/>
          <w:szCs w:val="18"/>
        </w:rPr>
        <w:t> </w:t>
      </w:r>
    </w:p>
    <w:p w14:paraId="40C35CEB" w14:textId="77777777" w:rsidR="00265FA5" w:rsidRDefault="00265FA5" w:rsidP="00265FA5">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color w:val="000000"/>
          <w:sz w:val="18"/>
          <w:szCs w:val="18"/>
        </w:rPr>
        <w:t>Sennheiser Headphones &amp; Soundbars</w:t>
      </w:r>
      <w:r>
        <w:rPr>
          <w:rStyle w:val="eop"/>
          <w:rFonts w:ascii="Sennheiser Office" w:hAnsi="Sennheiser Office" w:cs="Segoe UI"/>
          <w:color w:val="000000"/>
          <w:sz w:val="18"/>
          <w:szCs w:val="18"/>
        </w:rPr>
        <w:t> </w:t>
      </w:r>
    </w:p>
    <w:p w14:paraId="21D0732C" w14:textId="77777777" w:rsidR="00265FA5" w:rsidRDefault="00265FA5" w:rsidP="00265FA5">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color w:val="000000"/>
          <w:sz w:val="18"/>
          <w:szCs w:val="18"/>
        </w:rPr>
        <w:t>T +49 (0) 162 2921 861</w:t>
      </w:r>
      <w:r>
        <w:rPr>
          <w:rStyle w:val="eop"/>
          <w:rFonts w:ascii="Sennheiser Office" w:hAnsi="Sennheiser Office" w:cs="Segoe UI"/>
          <w:color w:val="000000"/>
          <w:sz w:val="18"/>
          <w:szCs w:val="18"/>
        </w:rPr>
        <w:t> </w:t>
      </w:r>
    </w:p>
    <w:p w14:paraId="54DF239E" w14:textId="77777777" w:rsidR="00265FA5" w:rsidRDefault="00000000" w:rsidP="00265FA5">
      <w:pPr>
        <w:pStyle w:val="paragraph"/>
        <w:spacing w:before="0" w:beforeAutospacing="0" w:after="0" w:afterAutospacing="0"/>
        <w:textAlignment w:val="baseline"/>
        <w:rPr>
          <w:rFonts w:ascii="Segoe UI" w:hAnsi="Segoe UI" w:cs="Segoe UI"/>
          <w:sz w:val="18"/>
          <w:szCs w:val="18"/>
        </w:rPr>
      </w:pPr>
      <w:hyperlink r:id="rId20" w:tgtFrame="_blank" w:history="1">
        <w:r w:rsidR="00265FA5">
          <w:rPr>
            <w:rStyle w:val="normaltextrun"/>
            <w:rFonts w:ascii="Sennheiser Office" w:hAnsi="Sennheiser Office" w:cs="Segoe UI"/>
            <w:color w:val="000000"/>
            <w:sz w:val="18"/>
            <w:szCs w:val="18"/>
            <w:u w:val="single"/>
          </w:rPr>
          <w:t>paul.hughes@sonova.com</w:t>
        </w:r>
      </w:hyperlink>
      <w:r w:rsidR="00265FA5">
        <w:rPr>
          <w:rStyle w:val="eop"/>
          <w:rFonts w:ascii="Sennheiser Office" w:hAnsi="Sennheiser Office" w:cs="Segoe UI"/>
          <w:color w:val="000000"/>
          <w:sz w:val="18"/>
          <w:szCs w:val="18"/>
        </w:rPr>
        <w:t> </w:t>
      </w:r>
    </w:p>
    <w:p w14:paraId="0F664CED" w14:textId="77777777" w:rsidR="00265FA5" w:rsidRDefault="00265FA5" w:rsidP="00265FA5">
      <w:pPr>
        <w:pStyle w:val="paragraph"/>
        <w:spacing w:before="0" w:beforeAutospacing="0" w:after="0" w:afterAutospacing="0"/>
        <w:textAlignment w:val="baseline"/>
        <w:rPr>
          <w:rFonts w:ascii="Segoe UI" w:hAnsi="Segoe UI" w:cs="Segoe UI"/>
          <w:sz w:val="18"/>
          <w:szCs w:val="18"/>
        </w:rPr>
      </w:pPr>
      <w:r>
        <w:rPr>
          <w:rStyle w:val="eop"/>
          <w:rFonts w:ascii="Sennheiser Office" w:hAnsi="Sennheiser Office" w:cs="Segoe UI"/>
          <w:color w:val="000000"/>
          <w:sz w:val="18"/>
          <w:szCs w:val="18"/>
        </w:rPr>
        <w:t> </w:t>
      </w:r>
    </w:p>
    <w:p w14:paraId="62A1E27B" w14:textId="77777777" w:rsidR="00265FA5" w:rsidRDefault="00265FA5" w:rsidP="00265FA5">
      <w:pPr>
        <w:pStyle w:val="paragraph"/>
        <w:spacing w:before="0" w:beforeAutospacing="0" w:after="0" w:afterAutospacing="0"/>
        <w:textAlignment w:val="baseline"/>
        <w:rPr>
          <w:rFonts w:ascii="Segoe UI" w:hAnsi="Segoe UI" w:cs="Segoe UI"/>
          <w:sz w:val="18"/>
          <w:szCs w:val="18"/>
        </w:rPr>
      </w:pPr>
      <w:r>
        <w:rPr>
          <w:rStyle w:val="eop"/>
          <w:rFonts w:ascii="Sennheiser Office" w:hAnsi="Sennheiser Office" w:cs="Segoe UI"/>
          <w:color w:val="000000"/>
          <w:sz w:val="18"/>
          <w:szCs w:val="18"/>
        </w:rPr>
        <w:t> </w:t>
      </w:r>
    </w:p>
    <w:p w14:paraId="154CBD42" w14:textId="41D6BCF3" w:rsidR="790FFB40" w:rsidRPr="009266D6" w:rsidRDefault="790FFB40" w:rsidP="00265FA5">
      <w:pPr>
        <w:spacing w:after="200" w:line="276" w:lineRule="auto"/>
        <w:rPr>
          <w:lang w:val="en-US"/>
        </w:rPr>
      </w:pPr>
    </w:p>
    <w:sectPr w:rsidR="790FFB40" w:rsidRPr="009266D6" w:rsidSect="00265FA5">
      <w:footerReference w:type="default" r:id="rId21"/>
      <w:type w:val="continuous"/>
      <w:pgSz w:w="11906" w:h="16838" w:code="9"/>
      <w:pgMar w:top="2756" w:right="2608" w:bottom="1418"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A1173" w14:textId="77777777" w:rsidR="003C7883" w:rsidRDefault="003C7883" w:rsidP="00CA1EB9">
      <w:pPr>
        <w:spacing w:line="240" w:lineRule="auto"/>
      </w:pPr>
      <w:r>
        <w:separator/>
      </w:r>
    </w:p>
  </w:endnote>
  <w:endnote w:type="continuationSeparator" w:id="0">
    <w:p w14:paraId="41EF8CBA" w14:textId="77777777" w:rsidR="003C7883" w:rsidRDefault="003C7883" w:rsidP="00CA1EB9">
      <w:pPr>
        <w:spacing w:line="240" w:lineRule="auto"/>
      </w:pPr>
      <w:r>
        <w:continuationSeparator/>
      </w:r>
    </w:p>
  </w:endnote>
  <w:endnote w:type="continuationNotice" w:id="1">
    <w:p w14:paraId="19A6199C" w14:textId="77777777" w:rsidR="003C7883" w:rsidRDefault="003C78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embedRegular r:id="rId1" w:fontKey="{06D9A0D9-4ACE-46DB-BFA5-E266CDEF492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623E20D2-95EB-4DF9-94BD-E5972F727808}"/>
  </w:font>
  <w:font w:name="Sennheiser Office">
    <w:panose1 w:val="020B0504020101010102"/>
    <w:charset w:val="00"/>
    <w:family w:val="auto"/>
    <w:pitch w:val="variable"/>
    <w:sig w:usb0="A00000AF" w:usb1="500020DB" w:usb2="00000000" w:usb3="00000000" w:csb0="00000093" w:csb1="00000000"/>
    <w:embedRegular r:id="rId3" w:fontKey="{8CF4C23B-5A7F-4C25-A857-2983FB1DD15A}"/>
    <w:embedBold r:id="rId4" w:fontKey="{80BE1638-A33D-4652-96FD-EE9AC267FE2F}"/>
    <w:embedItalic r:id="rId5" w:fontKey="{824BDD7E-B0F9-4044-900D-7B82535B4405}"/>
    <w:embedBoldItalic r:id="rId6" w:fontKey="{48595167-B7CB-4BCB-9A2D-610A35D6F3B7}"/>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BFC4E11A-C555-49DF-98C1-344DCA320F17}"/>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B0414FA4-0CC9-4680-9A94-131C3660A553}"/>
    <w:embedBold r:id="rId9" w:fontKey="{D3E5C81C-547D-432E-AAAA-3AFFA1EBAF7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Kopfzeile"/>
            <w:ind w:left="-115"/>
            <w:rPr>
              <w:szCs w:val="18"/>
            </w:rPr>
          </w:pPr>
        </w:p>
      </w:tc>
      <w:tc>
        <w:tcPr>
          <w:tcW w:w="2625" w:type="dxa"/>
        </w:tcPr>
        <w:p w14:paraId="7CD87C5F" w14:textId="5BBAAC8E" w:rsidR="790E2270" w:rsidRDefault="790E2270" w:rsidP="790E2270">
          <w:pPr>
            <w:pStyle w:val="Kopfzeile"/>
            <w:jc w:val="center"/>
            <w:rPr>
              <w:szCs w:val="18"/>
            </w:rPr>
          </w:pPr>
        </w:p>
      </w:tc>
      <w:tc>
        <w:tcPr>
          <w:tcW w:w="2625" w:type="dxa"/>
        </w:tcPr>
        <w:p w14:paraId="5107A13E" w14:textId="76C58B64" w:rsidR="790E2270" w:rsidRDefault="790E2270" w:rsidP="790E2270">
          <w:pPr>
            <w:pStyle w:val="Kopfzeile"/>
            <w:ind w:right="-115"/>
            <w:jc w:val="right"/>
            <w:rPr>
              <w:szCs w:val="18"/>
            </w:rPr>
          </w:pPr>
        </w:p>
      </w:tc>
    </w:tr>
  </w:tbl>
  <w:p w14:paraId="519345FA" w14:textId="49DBAB88" w:rsidR="790E2270" w:rsidRDefault="790E2270" w:rsidP="790E2270">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A663C" w14:textId="77777777" w:rsidR="003C7883" w:rsidRDefault="003C7883" w:rsidP="00CA1EB9">
      <w:pPr>
        <w:spacing w:line="240" w:lineRule="auto"/>
      </w:pPr>
      <w:r>
        <w:separator/>
      </w:r>
    </w:p>
  </w:footnote>
  <w:footnote w:type="continuationSeparator" w:id="0">
    <w:p w14:paraId="5B39BD7B" w14:textId="77777777" w:rsidR="003C7883" w:rsidRDefault="003C7883" w:rsidP="00CA1EB9">
      <w:pPr>
        <w:spacing w:line="240" w:lineRule="auto"/>
      </w:pPr>
      <w:r>
        <w:continuationSeparator/>
      </w:r>
    </w:p>
  </w:footnote>
  <w:footnote w:type="continuationNotice" w:id="1">
    <w:p w14:paraId="609BD5DD" w14:textId="77777777" w:rsidR="003C7883" w:rsidRDefault="003C7883">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17wb4QFY/vKlze" int2:id="4E0oSClN">
      <int2:state int2:value="Rejected" int2:type="LegacyProofing"/>
    </int2:textHash>
    <int2:textHash int2:hashCode="LWOoPU/Ty5rh7I" int2:id="F2BoFLNF">
      <int2:state int2:value="Rejected" int2:type="LegacyProofing"/>
    </int2:textHash>
    <int2:textHash int2:hashCode="YaZOoviDO7NlQC" int2:id="PP7LiIQR">
      <int2:state int2:value="Rejected" int2:type="LegacyProofing"/>
    </int2:textHash>
    <int2:textHash int2:hashCode="55YYkIYiI8wJGQ" int2:id="n3UILSi4">
      <int2:state int2:value="Rejected" int2:type="LegacyProofing"/>
    </int2:textHash>
    <int2:textHash int2:hashCode="1RuPxvw5kmhUT0" int2:id="zG497jEh">
      <int2:state int2:value="Rejected" int2:type="LegacyProofing"/>
    </int2:textHash>
    <int2:bookmark int2:bookmarkName="_Int_1uxH5Fu1" int2:invalidationBookmarkName="" int2:hashCode="Va8gQV6tDd1Bfz" int2:id="zt2s1ar0">
      <int2:state int2:value="Rejected" int2:type="AugLoop_Acronyms_AcronymsCritique"/>
    </int2:bookmark>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04EAA"/>
    <w:multiLevelType w:val="hybridMultilevel"/>
    <w:tmpl w:val="210C1CAC"/>
    <w:lvl w:ilvl="0" w:tplc="0CEE43EC">
      <w:start w:val="3"/>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D16D3E"/>
    <w:multiLevelType w:val="hybridMultilevel"/>
    <w:tmpl w:val="8A429454"/>
    <w:lvl w:ilvl="0" w:tplc="4B76800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 w15:restartNumberingAfterBreak="0">
    <w:nsid w:val="6E1A36EF"/>
    <w:multiLevelType w:val="hybridMultilevel"/>
    <w:tmpl w:val="9852F10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num w:numId="1" w16cid:durableId="1058817314">
    <w:abstractNumId w:val="0"/>
  </w:num>
  <w:num w:numId="2" w16cid:durableId="1843547904">
    <w:abstractNumId w:val="2"/>
  </w:num>
  <w:num w:numId="3" w16cid:durableId="1298536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0" w:nlCheck="1" w:checkStyle="0"/>
  <w:activeWritingStyle w:appName="MSWord" w:lang="en-GB"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qAUAsrLBZiwAAAA="/>
  </w:docVars>
  <w:rsids>
    <w:rsidRoot w:val="00CA1EB9"/>
    <w:rsid w:val="00000467"/>
    <w:rsid w:val="000013EC"/>
    <w:rsid w:val="0000494B"/>
    <w:rsid w:val="000060F6"/>
    <w:rsid w:val="00006AC8"/>
    <w:rsid w:val="00007614"/>
    <w:rsid w:val="000103FB"/>
    <w:rsid w:val="00011CAF"/>
    <w:rsid w:val="00012943"/>
    <w:rsid w:val="000142AF"/>
    <w:rsid w:val="000144C2"/>
    <w:rsid w:val="00014B18"/>
    <w:rsid w:val="000227E4"/>
    <w:rsid w:val="00035713"/>
    <w:rsid w:val="000360B1"/>
    <w:rsid w:val="00036490"/>
    <w:rsid w:val="00040E19"/>
    <w:rsid w:val="000435A0"/>
    <w:rsid w:val="00044A17"/>
    <w:rsid w:val="00045F71"/>
    <w:rsid w:val="0004610A"/>
    <w:rsid w:val="00046BD0"/>
    <w:rsid w:val="00047998"/>
    <w:rsid w:val="000500A1"/>
    <w:rsid w:val="00050C34"/>
    <w:rsid w:val="000526DF"/>
    <w:rsid w:val="00053897"/>
    <w:rsid w:val="000567EE"/>
    <w:rsid w:val="00057525"/>
    <w:rsid w:val="00060DB5"/>
    <w:rsid w:val="000611E9"/>
    <w:rsid w:val="00062E49"/>
    <w:rsid w:val="00062ED8"/>
    <w:rsid w:val="00064C98"/>
    <w:rsid w:val="00070AAA"/>
    <w:rsid w:val="00074ACF"/>
    <w:rsid w:val="000849EA"/>
    <w:rsid w:val="00087D3A"/>
    <w:rsid w:val="0008B70F"/>
    <w:rsid w:val="00091213"/>
    <w:rsid w:val="00094159"/>
    <w:rsid w:val="00096508"/>
    <w:rsid w:val="00097FEA"/>
    <w:rsid w:val="000A5150"/>
    <w:rsid w:val="000A63B1"/>
    <w:rsid w:val="000A6CA4"/>
    <w:rsid w:val="000A75EE"/>
    <w:rsid w:val="000B7196"/>
    <w:rsid w:val="000B7B60"/>
    <w:rsid w:val="000C10F6"/>
    <w:rsid w:val="000C3A97"/>
    <w:rsid w:val="000C443C"/>
    <w:rsid w:val="000D1650"/>
    <w:rsid w:val="000D2111"/>
    <w:rsid w:val="000D4AF3"/>
    <w:rsid w:val="000D4C69"/>
    <w:rsid w:val="000D5C94"/>
    <w:rsid w:val="000D642D"/>
    <w:rsid w:val="000D720A"/>
    <w:rsid w:val="000D7578"/>
    <w:rsid w:val="000E1167"/>
    <w:rsid w:val="000E4DCE"/>
    <w:rsid w:val="000E670D"/>
    <w:rsid w:val="000E6A2F"/>
    <w:rsid w:val="000F032A"/>
    <w:rsid w:val="000F5985"/>
    <w:rsid w:val="000F6C6D"/>
    <w:rsid w:val="00102FB3"/>
    <w:rsid w:val="00103C40"/>
    <w:rsid w:val="00105112"/>
    <w:rsid w:val="0010651C"/>
    <w:rsid w:val="00111B90"/>
    <w:rsid w:val="00112CC5"/>
    <w:rsid w:val="00113ACA"/>
    <w:rsid w:val="00114FCF"/>
    <w:rsid w:val="00115EE2"/>
    <w:rsid w:val="00121B14"/>
    <w:rsid w:val="00122B36"/>
    <w:rsid w:val="0012469C"/>
    <w:rsid w:val="00125812"/>
    <w:rsid w:val="001322D3"/>
    <w:rsid w:val="00136B79"/>
    <w:rsid w:val="00143619"/>
    <w:rsid w:val="00144D7C"/>
    <w:rsid w:val="0015786A"/>
    <w:rsid w:val="00157E10"/>
    <w:rsid w:val="001612EE"/>
    <w:rsid w:val="0016167C"/>
    <w:rsid w:val="00163209"/>
    <w:rsid w:val="00167CAE"/>
    <w:rsid w:val="001728C8"/>
    <w:rsid w:val="001736B9"/>
    <w:rsid w:val="00173828"/>
    <w:rsid w:val="00174AEF"/>
    <w:rsid w:val="00174DA9"/>
    <w:rsid w:val="00190BA4"/>
    <w:rsid w:val="001917E9"/>
    <w:rsid w:val="001A186B"/>
    <w:rsid w:val="001A1EE7"/>
    <w:rsid w:val="001A2477"/>
    <w:rsid w:val="001A41B8"/>
    <w:rsid w:val="001B2C67"/>
    <w:rsid w:val="001C0B84"/>
    <w:rsid w:val="001C32F7"/>
    <w:rsid w:val="001C5692"/>
    <w:rsid w:val="001D3C45"/>
    <w:rsid w:val="001D4E25"/>
    <w:rsid w:val="001E07EB"/>
    <w:rsid w:val="001E6C23"/>
    <w:rsid w:val="001E7697"/>
    <w:rsid w:val="001F2508"/>
    <w:rsid w:val="001F2601"/>
    <w:rsid w:val="001F3C8F"/>
    <w:rsid w:val="001F3ECF"/>
    <w:rsid w:val="001F43F6"/>
    <w:rsid w:val="001F6440"/>
    <w:rsid w:val="001F653F"/>
    <w:rsid w:val="00201E83"/>
    <w:rsid w:val="0020358C"/>
    <w:rsid w:val="002054B7"/>
    <w:rsid w:val="002069C7"/>
    <w:rsid w:val="00210DC9"/>
    <w:rsid w:val="00215FA3"/>
    <w:rsid w:val="0021722C"/>
    <w:rsid w:val="0021766B"/>
    <w:rsid w:val="0021788D"/>
    <w:rsid w:val="00220285"/>
    <w:rsid w:val="00220790"/>
    <w:rsid w:val="00223171"/>
    <w:rsid w:val="002243EF"/>
    <w:rsid w:val="00225138"/>
    <w:rsid w:val="00225D63"/>
    <w:rsid w:val="002261A1"/>
    <w:rsid w:val="00226CBD"/>
    <w:rsid w:val="002279EF"/>
    <w:rsid w:val="00231DC0"/>
    <w:rsid w:val="00232258"/>
    <w:rsid w:val="00232887"/>
    <w:rsid w:val="002336CA"/>
    <w:rsid w:val="00237383"/>
    <w:rsid w:val="00237A5A"/>
    <w:rsid w:val="0024228C"/>
    <w:rsid w:val="00242EC7"/>
    <w:rsid w:val="00243E82"/>
    <w:rsid w:val="0024707F"/>
    <w:rsid w:val="00252AE3"/>
    <w:rsid w:val="0025370B"/>
    <w:rsid w:val="0025494C"/>
    <w:rsid w:val="00256969"/>
    <w:rsid w:val="002618E5"/>
    <w:rsid w:val="00264DF4"/>
    <w:rsid w:val="00264EF8"/>
    <w:rsid w:val="0026525D"/>
    <w:rsid w:val="00265FA5"/>
    <w:rsid w:val="00266AA6"/>
    <w:rsid w:val="0026784B"/>
    <w:rsid w:val="00270D94"/>
    <w:rsid w:val="00271E95"/>
    <w:rsid w:val="002730FD"/>
    <w:rsid w:val="0027415E"/>
    <w:rsid w:val="00274955"/>
    <w:rsid w:val="00276CF2"/>
    <w:rsid w:val="00281674"/>
    <w:rsid w:val="002821E6"/>
    <w:rsid w:val="00284159"/>
    <w:rsid w:val="00285A4B"/>
    <w:rsid w:val="002928BB"/>
    <w:rsid w:val="00294548"/>
    <w:rsid w:val="00296151"/>
    <w:rsid w:val="002A2C46"/>
    <w:rsid w:val="002A4577"/>
    <w:rsid w:val="002A636B"/>
    <w:rsid w:val="002A64CD"/>
    <w:rsid w:val="002B2A18"/>
    <w:rsid w:val="002B55E2"/>
    <w:rsid w:val="002B57DF"/>
    <w:rsid w:val="002B5A73"/>
    <w:rsid w:val="002B73BA"/>
    <w:rsid w:val="002B7828"/>
    <w:rsid w:val="002B7855"/>
    <w:rsid w:val="002C3815"/>
    <w:rsid w:val="002C4418"/>
    <w:rsid w:val="002C7504"/>
    <w:rsid w:val="002D15E5"/>
    <w:rsid w:val="002D532C"/>
    <w:rsid w:val="002D5E6B"/>
    <w:rsid w:val="002D671B"/>
    <w:rsid w:val="002E3F41"/>
    <w:rsid w:val="002F7EF0"/>
    <w:rsid w:val="00300390"/>
    <w:rsid w:val="00300C9C"/>
    <w:rsid w:val="00306632"/>
    <w:rsid w:val="00306991"/>
    <w:rsid w:val="00310F9E"/>
    <w:rsid w:val="00312B2A"/>
    <w:rsid w:val="003134D0"/>
    <w:rsid w:val="00313677"/>
    <w:rsid w:val="003139A0"/>
    <w:rsid w:val="003147DC"/>
    <w:rsid w:val="003157D0"/>
    <w:rsid w:val="003206FA"/>
    <w:rsid w:val="00320DEE"/>
    <w:rsid w:val="0032170A"/>
    <w:rsid w:val="00324AEE"/>
    <w:rsid w:val="0033104C"/>
    <w:rsid w:val="00335785"/>
    <w:rsid w:val="0033666C"/>
    <w:rsid w:val="003366D6"/>
    <w:rsid w:val="003369D1"/>
    <w:rsid w:val="00344455"/>
    <w:rsid w:val="0034503B"/>
    <w:rsid w:val="00345280"/>
    <w:rsid w:val="0034530A"/>
    <w:rsid w:val="00346030"/>
    <w:rsid w:val="00347C0F"/>
    <w:rsid w:val="00351868"/>
    <w:rsid w:val="00351BA6"/>
    <w:rsid w:val="003561A2"/>
    <w:rsid w:val="003561AD"/>
    <w:rsid w:val="003569B3"/>
    <w:rsid w:val="00360248"/>
    <w:rsid w:val="00360A35"/>
    <w:rsid w:val="00362A4F"/>
    <w:rsid w:val="00364464"/>
    <w:rsid w:val="00367C66"/>
    <w:rsid w:val="00371ABA"/>
    <w:rsid w:val="00371B64"/>
    <w:rsid w:val="00372EA6"/>
    <w:rsid w:val="00374471"/>
    <w:rsid w:val="00375ACD"/>
    <w:rsid w:val="003760C6"/>
    <w:rsid w:val="00381B95"/>
    <w:rsid w:val="00382E7B"/>
    <w:rsid w:val="0038305F"/>
    <w:rsid w:val="00384666"/>
    <w:rsid w:val="003856CF"/>
    <w:rsid w:val="00393186"/>
    <w:rsid w:val="003A088A"/>
    <w:rsid w:val="003A79F7"/>
    <w:rsid w:val="003B1092"/>
    <w:rsid w:val="003B4283"/>
    <w:rsid w:val="003B6B4B"/>
    <w:rsid w:val="003C0213"/>
    <w:rsid w:val="003C045E"/>
    <w:rsid w:val="003C49F6"/>
    <w:rsid w:val="003C6B69"/>
    <w:rsid w:val="003C7883"/>
    <w:rsid w:val="003C7C86"/>
    <w:rsid w:val="003D0966"/>
    <w:rsid w:val="003D0984"/>
    <w:rsid w:val="003D40E9"/>
    <w:rsid w:val="003D4238"/>
    <w:rsid w:val="003D5A53"/>
    <w:rsid w:val="003D5C3B"/>
    <w:rsid w:val="003D75A5"/>
    <w:rsid w:val="003E34F4"/>
    <w:rsid w:val="003F4B3D"/>
    <w:rsid w:val="00401B58"/>
    <w:rsid w:val="00402ACE"/>
    <w:rsid w:val="00402C88"/>
    <w:rsid w:val="004041C9"/>
    <w:rsid w:val="00404371"/>
    <w:rsid w:val="00406638"/>
    <w:rsid w:val="00406D30"/>
    <w:rsid w:val="00407330"/>
    <w:rsid w:val="00410159"/>
    <w:rsid w:val="00411103"/>
    <w:rsid w:val="004123DB"/>
    <w:rsid w:val="0041365F"/>
    <w:rsid w:val="00414024"/>
    <w:rsid w:val="00415D08"/>
    <w:rsid w:val="00417CA7"/>
    <w:rsid w:val="0042500A"/>
    <w:rsid w:val="00426B44"/>
    <w:rsid w:val="00431C53"/>
    <w:rsid w:val="0043243A"/>
    <w:rsid w:val="00432534"/>
    <w:rsid w:val="00432D96"/>
    <w:rsid w:val="00436ADA"/>
    <w:rsid w:val="00442F12"/>
    <w:rsid w:val="00443091"/>
    <w:rsid w:val="00446050"/>
    <w:rsid w:val="00447F87"/>
    <w:rsid w:val="00451549"/>
    <w:rsid w:val="0045185E"/>
    <w:rsid w:val="00452499"/>
    <w:rsid w:val="00454BCB"/>
    <w:rsid w:val="00456CDB"/>
    <w:rsid w:val="00457AFD"/>
    <w:rsid w:val="004602E3"/>
    <w:rsid w:val="0046035C"/>
    <w:rsid w:val="004640E5"/>
    <w:rsid w:val="00464650"/>
    <w:rsid w:val="00470472"/>
    <w:rsid w:val="004704BD"/>
    <w:rsid w:val="0047059E"/>
    <w:rsid w:val="004715FE"/>
    <w:rsid w:val="004755D2"/>
    <w:rsid w:val="00475940"/>
    <w:rsid w:val="00480E7B"/>
    <w:rsid w:val="00484553"/>
    <w:rsid w:val="004849A9"/>
    <w:rsid w:val="00490E96"/>
    <w:rsid w:val="0049278D"/>
    <w:rsid w:val="00495870"/>
    <w:rsid w:val="004A0541"/>
    <w:rsid w:val="004A0578"/>
    <w:rsid w:val="004A30B1"/>
    <w:rsid w:val="004A3A8C"/>
    <w:rsid w:val="004A42A3"/>
    <w:rsid w:val="004A5F16"/>
    <w:rsid w:val="004A7D66"/>
    <w:rsid w:val="004B5F2B"/>
    <w:rsid w:val="004B7F0C"/>
    <w:rsid w:val="004C0072"/>
    <w:rsid w:val="004C2700"/>
    <w:rsid w:val="004C4970"/>
    <w:rsid w:val="004C5B63"/>
    <w:rsid w:val="004D12EE"/>
    <w:rsid w:val="004D4750"/>
    <w:rsid w:val="004E0680"/>
    <w:rsid w:val="004E1D2B"/>
    <w:rsid w:val="004E22D7"/>
    <w:rsid w:val="004E27A3"/>
    <w:rsid w:val="004E2E09"/>
    <w:rsid w:val="004E3DFF"/>
    <w:rsid w:val="004E4C5E"/>
    <w:rsid w:val="004E5E95"/>
    <w:rsid w:val="00506D98"/>
    <w:rsid w:val="00506E47"/>
    <w:rsid w:val="00512A06"/>
    <w:rsid w:val="00515C86"/>
    <w:rsid w:val="0051619B"/>
    <w:rsid w:val="0051720C"/>
    <w:rsid w:val="005248A1"/>
    <w:rsid w:val="00525CA0"/>
    <w:rsid w:val="00526853"/>
    <w:rsid w:val="00527BF8"/>
    <w:rsid w:val="005327DB"/>
    <w:rsid w:val="00533331"/>
    <w:rsid w:val="00533681"/>
    <w:rsid w:val="005344F8"/>
    <w:rsid w:val="00535649"/>
    <w:rsid w:val="00536E91"/>
    <w:rsid w:val="00537803"/>
    <w:rsid w:val="00541CFD"/>
    <w:rsid w:val="00544005"/>
    <w:rsid w:val="005454B5"/>
    <w:rsid w:val="0055190D"/>
    <w:rsid w:val="00553C35"/>
    <w:rsid w:val="00555C68"/>
    <w:rsid w:val="005575DE"/>
    <w:rsid w:val="005577E5"/>
    <w:rsid w:val="00560400"/>
    <w:rsid w:val="00560678"/>
    <w:rsid w:val="00561031"/>
    <w:rsid w:val="00561869"/>
    <w:rsid w:val="005669AD"/>
    <w:rsid w:val="0057285F"/>
    <w:rsid w:val="00573AEA"/>
    <w:rsid w:val="00575939"/>
    <w:rsid w:val="005768F6"/>
    <w:rsid w:val="0058197F"/>
    <w:rsid w:val="00583D9D"/>
    <w:rsid w:val="0058471B"/>
    <w:rsid w:val="00586C8A"/>
    <w:rsid w:val="00592345"/>
    <w:rsid w:val="005926F1"/>
    <w:rsid w:val="00596CA8"/>
    <w:rsid w:val="00597027"/>
    <w:rsid w:val="005A133A"/>
    <w:rsid w:val="005A3364"/>
    <w:rsid w:val="005A3CAD"/>
    <w:rsid w:val="005A49C4"/>
    <w:rsid w:val="005A6738"/>
    <w:rsid w:val="005B10ED"/>
    <w:rsid w:val="005B11C4"/>
    <w:rsid w:val="005B1869"/>
    <w:rsid w:val="005B38B6"/>
    <w:rsid w:val="005B38C7"/>
    <w:rsid w:val="005B56B8"/>
    <w:rsid w:val="005B60D4"/>
    <w:rsid w:val="005B6EDE"/>
    <w:rsid w:val="005B738B"/>
    <w:rsid w:val="005B7735"/>
    <w:rsid w:val="005C0591"/>
    <w:rsid w:val="005C5304"/>
    <w:rsid w:val="005C5B78"/>
    <w:rsid w:val="005D0C83"/>
    <w:rsid w:val="005D24CE"/>
    <w:rsid w:val="005D3D72"/>
    <w:rsid w:val="005D4296"/>
    <w:rsid w:val="005D571F"/>
    <w:rsid w:val="005D7525"/>
    <w:rsid w:val="005E145A"/>
    <w:rsid w:val="005E41F2"/>
    <w:rsid w:val="005E5283"/>
    <w:rsid w:val="005E5517"/>
    <w:rsid w:val="005E69F1"/>
    <w:rsid w:val="005F1EE6"/>
    <w:rsid w:val="005F78BD"/>
    <w:rsid w:val="00606910"/>
    <w:rsid w:val="00610234"/>
    <w:rsid w:val="006117C3"/>
    <w:rsid w:val="00615012"/>
    <w:rsid w:val="00617C11"/>
    <w:rsid w:val="00621A3D"/>
    <w:rsid w:val="00625205"/>
    <w:rsid w:val="0063352B"/>
    <w:rsid w:val="0063375C"/>
    <w:rsid w:val="00633C8A"/>
    <w:rsid w:val="00634E62"/>
    <w:rsid w:val="00637317"/>
    <w:rsid w:val="00637FE7"/>
    <w:rsid w:val="006413F7"/>
    <w:rsid w:val="006435CE"/>
    <w:rsid w:val="00643773"/>
    <w:rsid w:val="00643880"/>
    <w:rsid w:val="00646426"/>
    <w:rsid w:val="0064758E"/>
    <w:rsid w:val="00647649"/>
    <w:rsid w:val="006521E4"/>
    <w:rsid w:val="00654622"/>
    <w:rsid w:val="006559EC"/>
    <w:rsid w:val="00655A24"/>
    <w:rsid w:val="0066407E"/>
    <w:rsid w:val="006672D1"/>
    <w:rsid w:val="00667EAE"/>
    <w:rsid w:val="006715F3"/>
    <w:rsid w:val="00673AD6"/>
    <w:rsid w:val="00676491"/>
    <w:rsid w:val="0068016A"/>
    <w:rsid w:val="0068630A"/>
    <w:rsid w:val="00687A02"/>
    <w:rsid w:val="0069013C"/>
    <w:rsid w:val="00691D02"/>
    <w:rsid w:val="006938C8"/>
    <w:rsid w:val="00696328"/>
    <w:rsid w:val="006A2418"/>
    <w:rsid w:val="006A34C8"/>
    <w:rsid w:val="006A3D94"/>
    <w:rsid w:val="006A4810"/>
    <w:rsid w:val="006A4A9A"/>
    <w:rsid w:val="006A6740"/>
    <w:rsid w:val="006A79DF"/>
    <w:rsid w:val="006B162C"/>
    <w:rsid w:val="006B23C1"/>
    <w:rsid w:val="006B3A05"/>
    <w:rsid w:val="006B467A"/>
    <w:rsid w:val="006C13FA"/>
    <w:rsid w:val="006C198E"/>
    <w:rsid w:val="006C1F44"/>
    <w:rsid w:val="006C3938"/>
    <w:rsid w:val="006C4F94"/>
    <w:rsid w:val="006C554A"/>
    <w:rsid w:val="006C7B2D"/>
    <w:rsid w:val="006D27E4"/>
    <w:rsid w:val="006D6D65"/>
    <w:rsid w:val="006E1231"/>
    <w:rsid w:val="006E2928"/>
    <w:rsid w:val="006F0B11"/>
    <w:rsid w:val="006F159B"/>
    <w:rsid w:val="006F3534"/>
    <w:rsid w:val="006F6395"/>
    <w:rsid w:val="006F6435"/>
    <w:rsid w:val="006F69C4"/>
    <w:rsid w:val="007001CD"/>
    <w:rsid w:val="0070143F"/>
    <w:rsid w:val="00701B41"/>
    <w:rsid w:val="007029D6"/>
    <w:rsid w:val="00702B6A"/>
    <w:rsid w:val="00703079"/>
    <w:rsid w:val="0070511D"/>
    <w:rsid w:val="00707AFA"/>
    <w:rsid w:val="007100FD"/>
    <w:rsid w:val="00711ACE"/>
    <w:rsid w:val="007123AC"/>
    <w:rsid w:val="007148A4"/>
    <w:rsid w:val="00715D9E"/>
    <w:rsid w:val="007163EC"/>
    <w:rsid w:val="0072022B"/>
    <w:rsid w:val="00721D83"/>
    <w:rsid w:val="00722034"/>
    <w:rsid w:val="00722457"/>
    <w:rsid w:val="00723710"/>
    <w:rsid w:val="00723EEA"/>
    <w:rsid w:val="00724BD9"/>
    <w:rsid w:val="0072716D"/>
    <w:rsid w:val="00730756"/>
    <w:rsid w:val="007311E3"/>
    <w:rsid w:val="00732AA5"/>
    <w:rsid w:val="007369C0"/>
    <w:rsid w:val="007441BB"/>
    <w:rsid w:val="00744F25"/>
    <w:rsid w:val="007473B2"/>
    <w:rsid w:val="007476F4"/>
    <w:rsid w:val="00751BC0"/>
    <w:rsid w:val="00751F7B"/>
    <w:rsid w:val="0075232D"/>
    <w:rsid w:val="00754644"/>
    <w:rsid w:val="00754BD5"/>
    <w:rsid w:val="007551C7"/>
    <w:rsid w:val="0075547C"/>
    <w:rsid w:val="00760A11"/>
    <w:rsid w:val="00761195"/>
    <w:rsid w:val="0076137F"/>
    <w:rsid w:val="007621CD"/>
    <w:rsid w:val="007653C2"/>
    <w:rsid w:val="00766A12"/>
    <w:rsid w:val="00766DC6"/>
    <w:rsid w:val="00766ED7"/>
    <w:rsid w:val="00767116"/>
    <w:rsid w:val="00767299"/>
    <w:rsid w:val="0077027A"/>
    <w:rsid w:val="00770B9A"/>
    <w:rsid w:val="00771087"/>
    <w:rsid w:val="007726AF"/>
    <w:rsid w:val="00773F22"/>
    <w:rsid w:val="00774461"/>
    <w:rsid w:val="007744D8"/>
    <w:rsid w:val="00776546"/>
    <w:rsid w:val="0078047D"/>
    <w:rsid w:val="00781266"/>
    <w:rsid w:val="007818D8"/>
    <w:rsid w:val="00785236"/>
    <w:rsid w:val="007871C7"/>
    <w:rsid w:val="007903B6"/>
    <w:rsid w:val="00790A47"/>
    <w:rsid w:val="007923C8"/>
    <w:rsid w:val="00792487"/>
    <w:rsid w:val="00793CD8"/>
    <w:rsid w:val="00795872"/>
    <w:rsid w:val="007A473B"/>
    <w:rsid w:val="007A5639"/>
    <w:rsid w:val="007B3448"/>
    <w:rsid w:val="007B3DD0"/>
    <w:rsid w:val="007B3F8A"/>
    <w:rsid w:val="007B4354"/>
    <w:rsid w:val="007B4848"/>
    <w:rsid w:val="007B5933"/>
    <w:rsid w:val="007B787B"/>
    <w:rsid w:val="007C6E81"/>
    <w:rsid w:val="007D05DA"/>
    <w:rsid w:val="007D3573"/>
    <w:rsid w:val="007D3A43"/>
    <w:rsid w:val="007E17E6"/>
    <w:rsid w:val="007E1944"/>
    <w:rsid w:val="007E4BA6"/>
    <w:rsid w:val="007E677C"/>
    <w:rsid w:val="007E7185"/>
    <w:rsid w:val="007F1013"/>
    <w:rsid w:val="007F42E4"/>
    <w:rsid w:val="007F4FC4"/>
    <w:rsid w:val="007F527F"/>
    <w:rsid w:val="007F7C92"/>
    <w:rsid w:val="00800AA5"/>
    <w:rsid w:val="00803310"/>
    <w:rsid w:val="00803813"/>
    <w:rsid w:val="00803A08"/>
    <w:rsid w:val="00803F2B"/>
    <w:rsid w:val="00805F7A"/>
    <w:rsid w:val="00806049"/>
    <w:rsid w:val="008076D7"/>
    <w:rsid w:val="00812133"/>
    <w:rsid w:val="0081324B"/>
    <w:rsid w:val="00813E84"/>
    <w:rsid w:val="008155D8"/>
    <w:rsid w:val="008155F0"/>
    <w:rsid w:val="00817186"/>
    <w:rsid w:val="0082026F"/>
    <w:rsid w:val="0082087D"/>
    <w:rsid w:val="00821D45"/>
    <w:rsid w:val="00822B71"/>
    <w:rsid w:val="008238D6"/>
    <w:rsid w:val="008261F8"/>
    <w:rsid w:val="00826E7F"/>
    <w:rsid w:val="0082741B"/>
    <w:rsid w:val="00830E36"/>
    <w:rsid w:val="0083156E"/>
    <w:rsid w:val="00835E5D"/>
    <w:rsid w:val="00836F3C"/>
    <w:rsid w:val="00837917"/>
    <w:rsid w:val="00845E84"/>
    <w:rsid w:val="00846245"/>
    <w:rsid w:val="00846433"/>
    <w:rsid w:val="008464E6"/>
    <w:rsid w:val="00847A47"/>
    <w:rsid w:val="00850062"/>
    <w:rsid w:val="008500F8"/>
    <w:rsid w:val="0085055E"/>
    <w:rsid w:val="0085230F"/>
    <w:rsid w:val="00852587"/>
    <w:rsid w:val="008535F2"/>
    <w:rsid w:val="008564A2"/>
    <w:rsid w:val="00860005"/>
    <w:rsid w:val="008602FE"/>
    <w:rsid w:val="00860728"/>
    <w:rsid w:val="00862003"/>
    <w:rsid w:val="00873CD6"/>
    <w:rsid w:val="00876E72"/>
    <w:rsid w:val="00880D15"/>
    <w:rsid w:val="00884F60"/>
    <w:rsid w:val="0089169D"/>
    <w:rsid w:val="00892A42"/>
    <w:rsid w:val="00893575"/>
    <w:rsid w:val="008A113F"/>
    <w:rsid w:val="008A3002"/>
    <w:rsid w:val="008A47C4"/>
    <w:rsid w:val="008A48B0"/>
    <w:rsid w:val="008A6AE0"/>
    <w:rsid w:val="008A6B27"/>
    <w:rsid w:val="008B0154"/>
    <w:rsid w:val="008B0BA8"/>
    <w:rsid w:val="008B33D8"/>
    <w:rsid w:val="008B4E23"/>
    <w:rsid w:val="008B59DE"/>
    <w:rsid w:val="008C28B8"/>
    <w:rsid w:val="008C29B1"/>
    <w:rsid w:val="008C49FC"/>
    <w:rsid w:val="008C4D53"/>
    <w:rsid w:val="008C66A5"/>
    <w:rsid w:val="008C74DD"/>
    <w:rsid w:val="008D2083"/>
    <w:rsid w:val="008D2962"/>
    <w:rsid w:val="008D359D"/>
    <w:rsid w:val="008D4EB1"/>
    <w:rsid w:val="008D60D5"/>
    <w:rsid w:val="008E0E87"/>
    <w:rsid w:val="008E6718"/>
    <w:rsid w:val="008E6724"/>
    <w:rsid w:val="008E7177"/>
    <w:rsid w:val="008E7255"/>
    <w:rsid w:val="008F1891"/>
    <w:rsid w:val="008F412B"/>
    <w:rsid w:val="008F71DC"/>
    <w:rsid w:val="00900E9A"/>
    <w:rsid w:val="00902965"/>
    <w:rsid w:val="00904AA8"/>
    <w:rsid w:val="00904BE6"/>
    <w:rsid w:val="00905067"/>
    <w:rsid w:val="00905EEC"/>
    <w:rsid w:val="00906B69"/>
    <w:rsid w:val="00907B4D"/>
    <w:rsid w:val="00913DFD"/>
    <w:rsid w:val="00914663"/>
    <w:rsid w:val="009153D0"/>
    <w:rsid w:val="00916210"/>
    <w:rsid w:val="00920CD9"/>
    <w:rsid w:val="00921FA7"/>
    <w:rsid w:val="00922123"/>
    <w:rsid w:val="009234D2"/>
    <w:rsid w:val="0092401B"/>
    <w:rsid w:val="00924034"/>
    <w:rsid w:val="009266D6"/>
    <w:rsid w:val="00927B6B"/>
    <w:rsid w:val="009302B0"/>
    <w:rsid w:val="0093072B"/>
    <w:rsid w:val="00930C2A"/>
    <w:rsid w:val="00930E09"/>
    <w:rsid w:val="009325DE"/>
    <w:rsid w:val="00934263"/>
    <w:rsid w:val="00936080"/>
    <w:rsid w:val="00937014"/>
    <w:rsid w:val="00937841"/>
    <w:rsid w:val="00937BF7"/>
    <w:rsid w:val="009406AD"/>
    <w:rsid w:val="00941ADB"/>
    <w:rsid w:val="00944514"/>
    <w:rsid w:val="00944C39"/>
    <w:rsid w:val="0094604D"/>
    <w:rsid w:val="0094723B"/>
    <w:rsid w:val="00951879"/>
    <w:rsid w:val="00952261"/>
    <w:rsid w:val="00953768"/>
    <w:rsid w:val="00955879"/>
    <w:rsid w:val="0096298D"/>
    <w:rsid w:val="00963EDB"/>
    <w:rsid w:val="0096423D"/>
    <w:rsid w:val="009647EA"/>
    <w:rsid w:val="00971F9B"/>
    <w:rsid w:val="009759A2"/>
    <w:rsid w:val="00977493"/>
    <w:rsid w:val="00982182"/>
    <w:rsid w:val="00983B3A"/>
    <w:rsid w:val="00984207"/>
    <w:rsid w:val="00987E5F"/>
    <w:rsid w:val="0099263C"/>
    <w:rsid w:val="009949E8"/>
    <w:rsid w:val="00994DF2"/>
    <w:rsid w:val="00995451"/>
    <w:rsid w:val="00996B43"/>
    <w:rsid w:val="009A18FF"/>
    <w:rsid w:val="009A32C3"/>
    <w:rsid w:val="009A41D6"/>
    <w:rsid w:val="009A46EF"/>
    <w:rsid w:val="009A6544"/>
    <w:rsid w:val="009A72E8"/>
    <w:rsid w:val="009B0AE0"/>
    <w:rsid w:val="009B0D71"/>
    <w:rsid w:val="009B10E8"/>
    <w:rsid w:val="009B6B19"/>
    <w:rsid w:val="009C1CC5"/>
    <w:rsid w:val="009C2C4C"/>
    <w:rsid w:val="009D23E7"/>
    <w:rsid w:val="009D4BE7"/>
    <w:rsid w:val="009D693F"/>
    <w:rsid w:val="009E36ED"/>
    <w:rsid w:val="009E595B"/>
    <w:rsid w:val="009E5E75"/>
    <w:rsid w:val="009E66BC"/>
    <w:rsid w:val="009F35C5"/>
    <w:rsid w:val="009F4957"/>
    <w:rsid w:val="009F4E7A"/>
    <w:rsid w:val="009F6B17"/>
    <w:rsid w:val="00A00E3A"/>
    <w:rsid w:val="00A01C2D"/>
    <w:rsid w:val="00A03843"/>
    <w:rsid w:val="00A09EBE"/>
    <w:rsid w:val="00A11370"/>
    <w:rsid w:val="00A15A89"/>
    <w:rsid w:val="00A213E4"/>
    <w:rsid w:val="00A2385F"/>
    <w:rsid w:val="00A2580B"/>
    <w:rsid w:val="00A2621C"/>
    <w:rsid w:val="00A26601"/>
    <w:rsid w:val="00A271C7"/>
    <w:rsid w:val="00A30186"/>
    <w:rsid w:val="00A30F58"/>
    <w:rsid w:val="00A31FA8"/>
    <w:rsid w:val="00A335FF"/>
    <w:rsid w:val="00A4071D"/>
    <w:rsid w:val="00A40E7B"/>
    <w:rsid w:val="00A42FAC"/>
    <w:rsid w:val="00A43AF3"/>
    <w:rsid w:val="00A45C56"/>
    <w:rsid w:val="00A47EE8"/>
    <w:rsid w:val="00A51F50"/>
    <w:rsid w:val="00A5283F"/>
    <w:rsid w:val="00A52A04"/>
    <w:rsid w:val="00A53EDB"/>
    <w:rsid w:val="00A57CA1"/>
    <w:rsid w:val="00A63B4A"/>
    <w:rsid w:val="00A641CE"/>
    <w:rsid w:val="00A64C9F"/>
    <w:rsid w:val="00A669AF"/>
    <w:rsid w:val="00A67EEF"/>
    <w:rsid w:val="00A7132E"/>
    <w:rsid w:val="00A74461"/>
    <w:rsid w:val="00A761BE"/>
    <w:rsid w:val="00A77177"/>
    <w:rsid w:val="00A814D4"/>
    <w:rsid w:val="00A840A9"/>
    <w:rsid w:val="00A9256C"/>
    <w:rsid w:val="00A9532B"/>
    <w:rsid w:val="00AA041A"/>
    <w:rsid w:val="00AA09AC"/>
    <w:rsid w:val="00AA0E80"/>
    <w:rsid w:val="00AA2C4C"/>
    <w:rsid w:val="00AA6039"/>
    <w:rsid w:val="00AA6C1C"/>
    <w:rsid w:val="00AA74C7"/>
    <w:rsid w:val="00AB3983"/>
    <w:rsid w:val="00AB48ED"/>
    <w:rsid w:val="00AB5767"/>
    <w:rsid w:val="00AB719C"/>
    <w:rsid w:val="00AC06C8"/>
    <w:rsid w:val="00AC07B5"/>
    <w:rsid w:val="00AC0BAD"/>
    <w:rsid w:val="00AC0BAF"/>
    <w:rsid w:val="00AC2F66"/>
    <w:rsid w:val="00AC48A6"/>
    <w:rsid w:val="00AC570E"/>
    <w:rsid w:val="00AC5792"/>
    <w:rsid w:val="00AC5AD8"/>
    <w:rsid w:val="00AC5C1F"/>
    <w:rsid w:val="00AD388E"/>
    <w:rsid w:val="00AD38BF"/>
    <w:rsid w:val="00AD6B25"/>
    <w:rsid w:val="00AE0EF3"/>
    <w:rsid w:val="00AE1C2E"/>
    <w:rsid w:val="00AE2057"/>
    <w:rsid w:val="00AE41E6"/>
    <w:rsid w:val="00AE6372"/>
    <w:rsid w:val="00AF01B8"/>
    <w:rsid w:val="00AF1611"/>
    <w:rsid w:val="00AF23C1"/>
    <w:rsid w:val="00AF36BF"/>
    <w:rsid w:val="00AF6320"/>
    <w:rsid w:val="00B00CAB"/>
    <w:rsid w:val="00B01E98"/>
    <w:rsid w:val="00B10A9A"/>
    <w:rsid w:val="00B11660"/>
    <w:rsid w:val="00B12DBA"/>
    <w:rsid w:val="00B15533"/>
    <w:rsid w:val="00B20E88"/>
    <w:rsid w:val="00B307E4"/>
    <w:rsid w:val="00B331EB"/>
    <w:rsid w:val="00B3337F"/>
    <w:rsid w:val="00B36AD8"/>
    <w:rsid w:val="00B42BB8"/>
    <w:rsid w:val="00B43566"/>
    <w:rsid w:val="00B43740"/>
    <w:rsid w:val="00B44DC9"/>
    <w:rsid w:val="00B45CA7"/>
    <w:rsid w:val="00B50E7B"/>
    <w:rsid w:val="00B5202D"/>
    <w:rsid w:val="00B5234A"/>
    <w:rsid w:val="00B575F3"/>
    <w:rsid w:val="00B62122"/>
    <w:rsid w:val="00B64A04"/>
    <w:rsid w:val="00B669FE"/>
    <w:rsid w:val="00B66EA5"/>
    <w:rsid w:val="00B674E8"/>
    <w:rsid w:val="00B738A2"/>
    <w:rsid w:val="00B75C51"/>
    <w:rsid w:val="00B80DFC"/>
    <w:rsid w:val="00B865FA"/>
    <w:rsid w:val="00B8773C"/>
    <w:rsid w:val="00B90A87"/>
    <w:rsid w:val="00B92530"/>
    <w:rsid w:val="00B94583"/>
    <w:rsid w:val="00BA119C"/>
    <w:rsid w:val="00BA5BD1"/>
    <w:rsid w:val="00BA61E6"/>
    <w:rsid w:val="00BB4B46"/>
    <w:rsid w:val="00BB6864"/>
    <w:rsid w:val="00BC0A51"/>
    <w:rsid w:val="00BC1F28"/>
    <w:rsid w:val="00BC34E2"/>
    <w:rsid w:val="00BC4FDA"/>
    <w:rsid w:val="00BC7626"/>
    <w:rsid w:val="00BD02D5"/>
    <w:rsid w:val="00BD076E"/>
    <w:rsid w:val="00BD0975"/>
    <w:rsid w:val="00BD404F"/>
    <w:rsid w:val="00BD456D"/>
    <w:rsid w:val="00BE48AF"/>
    <w:rsid w:val="00BE4A2F"/>
    <w:rsid w:val="00BE60C9"/>
    <w:rsid w:val="00BF2988"/>
    <w:rsid w:val="00BF3216"/>
    <w:rsid w:val="00BF45FC"/>
    <w:rsid w:val="00BF68CC"/>
    <w:rsid w:val="00BF692D"/>
    <w:rsid w:val="00C00988"/>
    <w:rsid w:val="00C06925"/>
    <w:rsid w:val="00C11891"/>
    <w:rsid w:val="00C13953"/>
    <w:rsid w:val="00C176BF"/>
    <w:rsid w:val="00C243A7"/>
    <w:rsid w:val="00C248A9"/>
    <w:rsid w:val="00C27A8C"/>
    <w:rsid w:val="00C30A63"/>
    <w:rsid w:val="00C30C6E"/>
    <w:rsid w:val="00C32894"/>
    <w:rsid w:val="00C32F6A"/>
    <w:rsid w:val="00C34495"/>
    <w:rsid w:val="00C34709"/>
    <w:rsid w:val="00C40C8B"/>
    <w:rsid w:val="00C41D70"/>
    <w:rsid w:val="00C441B5"/>
    <w:rsid w:val="00C4535C"/>
    <w:rsid w:val="00C47F50"/>
    <w:rsid w:val="00C52CE7"/>
    <w:rsid w:val="00C614E3"/>
    <w:rsid w:val="00C65167"/>
    <w:rsid w:val="00C65FF2"/>
    <w:rsid w:val="00C66ED7"/>
    <w:rsid w:val="00C67B03"/>
    <w:rsid w:val="00C71C38"/>
    <w:rsid w:val="00C75F75"/>
    <w:rsid w:val="00C8184F"/>
    <w:rsid w:val="00C82E51"/>
    <w:rsid w:val="00C84CD1"/>
    <w:rsid w:val="00C85B7B"/>
    <w:rsid w:val="00C87EBA"/>
    <w:rsid w:val="00C91ACD"/>
    <w:rsid w:val="00C91AF6"/>
    <w:rsid w:val="00C97AC8"/>
    <w:rsid w:val="00CA1EB9"/>
    <w:rsid w:val="00CA2D7B"/>
    <w:rsid w:val="00CA352E"/>
    <w:rsid w:val="00CA4F07"/>
    <w:rsid w:val="00CA6CE7"/>
    <w:rsid w:val="00CB1615"/>
    <w:rsid w:val="00CB26F0"/>
    <w:rsid w:val="00CC06C6"/>
    <w:rsid w:val="00CC36AE"/>
    <w:rsid w:val="00CC3E07"/>
    <w:rsid w:val="00CC5455"/>
    <w:rsid w:val="00CC6921"/>
    <w:rsid w:val="00CD36AC"/>
    <w:rsid w:val="00CD5497"/>
    <w:rsid w:val="00CD7702"/>
    <w:rsid w:val="00CD7754"/>
    <w:rsid w:val="00CD7E13"/>
    <w:rsid w:val="00CE098F"/>
    <w:rsid w:val="00CE2680"/>
    <w:rsid w:val="00CE2E77"/>
    <w:rsid w:val="00CE3B7D"/>
    <w:rsid w:val="00CE598F"/>
    <w:rsid w:val="00CE5E0C"/>
    <w:rsid w:val="00CE71AA"/>
    <w:rsid w:val="00CF18B3"/>
    <w:rsid w:val="00CF3B2D"/>
    <w:rsid w:val="00D0063C"/>
    <w:rsid w:val="00D0143E"/>
    <w:rsid w:val="00D046E5"/>
    <w:rsid w:val="00D05450"/>
    <w:rsid w:val="00D077AE"/>
    <w:rsid w:val="00D17E03"/>
    <w:rsid w:val="00D20615"/>
    <w:rsid w:val="00D2078C"/>
    <w:rsid w:val="00D21C95"/>
    <w:rsid w:val="00D24F01"/>
    <w:rsid w:val="00D27BDD"/>
    <w:rsid w:val="00D30853"/>
    <w:rsid w:val="00D32CA7"/>
    <w:rsid w:val="00D3449F"/>
    <w:rsid w:val="00D36514"/>
    <w:rsid w:val="00D416EE"/>
    <w:rsid w:val="00D41CE9"/>
    <w:rsid w:val="00D420D3"/>
    <w:rsid w:val="00D43E63"/>
    <w:rsid w:val="00D50B8C"/>
    <w:rsid w:val="00D51D5D"/>
    <w:rsid w:val="00D530F8"/>
    <w:rsid w:val="00D5431A"/>
    <w:rsid w:val="00D544D1"/>
    <w:rsid w:val="00D56389"/>
    <w:rsid w:val="00D56484"/>
    <w:rsid w:val="00D57B40"/>
    <w:rsid w:val="00D60261"/>
    <w:rsid w:val="00D6122F"/>
    <w:rsid w:val="00D636EA"/>
    <w:rsid w:val="00D65A88"/>
    <w:rsid w:val="00D72C12"/>
    <w:rsid w:val="00D73384"/>
    <w:rsid w:val="00D743FB"/>
    <w:rsid w:val="00D75C49"/>
    <w:rsid w:val="00D77BB5"/>
    <w:rsid w:val="00D80F22"/>
    <w:rsid w:val="00D83DAD"/>
    <w:rsid w:val="00D83FA8"/>
    <w:rsid w:val="00D85918"/>
    <w:rsid w:val="00D87283"/>
    <w:rsid w:val="00D90751"/>
    <w:rsid w:val="00D90F09"/>
    <w:rsid w:val="00D91699"/>
    <w:rsid w:val="00D9232B"/>
    <w:rsid w:val="00D94681"/>
    <w:rsid w:val="00D950A1"/>
    <w:rsid w:val="00DA0D28"/>
    <w:rsid w:val="00DA36AF"/>
    <w:rsid w:val="00DA3A5D"/>
    <w:rsid w:val="00DA4A82"/>
    <w:rsid w:val="00DA6D10"/>
    <w:rsid w:val="00DA7B56"/>
    <w:rsid w:val="00DB74CD"/>
    <w:rsid w:val="00DB7C3B"/>
    <w:rsid w:val="00DC24EB"/>
    <w:rsid w:val="00DC583D"/>
    <w:rsid w:val="00DC7900"/>
    <w:rsid w:val="00DC7B6A"/>
    <w:rsid w:val="00DD0E52"/>
    <w:rsid w:val="00DD183F"/>
    <w:rsid w:val="00DD1D0C"/>
    <w:rsid w:val="00DD2AC9"/>
    <w:rsid w:val="00DE0887"/>
    <w:rsid w:val="00DE11CF"/>
    <w:rsid w:val="00DE1286"/>
    <w:rsid w:val="00DE560E"/>
    <w:rsid w:val="00DE59B4"/>
    <w:rsid w:val="00DF024A"/>
    <w:rsid w:val="00DF0320"/>
    <w:rsid w:val="00DF2DC9"/>
    <w:rsid w:val="00DF3FFD"/>
    <w:rsid w:val="00E01387"/>
    <w:rsid w:val="00E02E22"/>
    <w:rsid w:val="00E054C9"/>
    <w:rsid w:val="00E0550A"/>
    <w:rsid w:val="00E05F88"/>
    <w:rsid w:val="00E06A4A"/>
    <w:rsid w:val="00E06DA6"/>
    <w:rsid w:val="00E07A06"/>
    <w:rsid w:val="00E07F7C"/>
    <w:rsid w:val="00E1033E"/>
    <w:rsid w:val="00E10CA9"/>
    <w:rsid w:val="00E1179C"/>
    <w:rsid w:val="00E11937"/>
    <w:rsid w:val="00E14E86"/>
    <w:rsid w:val="00E233E0"/>
    <w:rsid w:val="00E25349"/>
    <w:rsid w:val="00E317A6"/>
    <w:rsid w:val="00E35BCC"/>
    <w:rsid w:val="00E427EE"/>
    <w:rsid w:val="00E42C92"/>
    <w:rsid w:val="00E4336D"/>
    <w:rsid w:val="00E43710"/>
    <w:rsid w:val="00E43853"/>
    <w:rsid w:val="00E45400"/>
    <w:rsid w:val="00E57379"/>
    <w:rsid w:val="00E615B9"/>
    <w:rsid w:val="00E622E0"/>
    <w:rsid w:val="00E6251C"/>
    <w:rsid w:val="00E64BB5"/>
    <w:rsid w:val="00E669BD"/>
    <w:rsid w:val="00E66C4B"/>
    <w:rsid w:val="00E70516"/>
    <w:rsid w:val="00E70A2A"/>
    <w:rsid w:val="00E752F3"/>
    <w:rsid w:val="00E7728E"/>
    <w:rsid w:val="00E77760"/>
    <w:rsid w:val="00E82453"/>
    <w:rsid w:val="00E86C1F"/>
    <w:rsid w:val="00E900B0"/>
    <w:rsid w:val="00E92FD3"/>
    <w:rsid w:val="00E95E94"/>
    <w:rsid w:val="00EA1B66"/>
    <w:rsid w:val="00EA41E3"/>
    <w:rsid w:val="00EA4C0F"/>
    <w:rsid w:val="00EA6898"/>
    <w:rsid w:val="00EB015E"/>
    <w:rsid w:val="00EB1BBE"/>
    <w:rsid w:val="00EB1D6E"/>
    <w:rsid w:val="00EB32C4"/>
    <w:rsid w:val="00EB3BCA"/>
    <w:rsid w:val="00EB4C16"/>
    <w:rsid w:val="00EB7077"/>
    <w:rsid w:val="00EC1C98"/>
    <w:rsid w:val="00EC23CC"/>
    <w:rsid w:val="00EC45DC"/>
    <w:rsid w:val="00EC576E"/>
    <w:rsid w:val="00EC72A5"/>
    <w:rsid w:val="00EC7876"/>
    <w:rsid w:val="00ED08AA"/>
    <w:rsid w:val="00ED46C0"/>
    <w:rsid w:val="00ED5466"/>
    <w:rsid w:val="00ED6954"/>
    <w:rsid w:val="00ED6E84"/>
    <w:rsid w:val="00ED7403"/>
    <w:rsid w:val="00EE36E1"/>
    <w:rsid w:val="00EE468F"/>
    <w:rsid w:val="00EE4979"/>
    <w:rsid w:val="00EE4B71"/>
    <w:rsid w:val="00EE6ECE"/>
    <w:rsid w:val="00EF0D3E"/>
    <w:rsid w:val="00EF2C6B"/>
    <w:rsid w:val="00EF375F"/>
    <w:rsid w:val="00EF5546"/>
    <w:rsid w:val="00EF565E"/>
    <w:rsid w:val="00EF5871"/>
    <w:rsid w:val="00F00F52"/>
    <w:rsid w:val="00F02A2D"/>
    <w:rsid w:val="00F02ED3"/>
    <w:rsid w:val="00F06D8E"/>
    <w:rsid w:val="00F11F87"/>
    <w:rsid w:val="00F16343"/>
    <w:rsid w:val="00F205FD"/>
    <w:rsid w:val="00F206FD"/>
    <w:rsid w:val="00F22884"/>
    <w:rsid w:val="00F253EB"/>
    <w:rsid w:val="00F269F1"/>
    <w:rsid w:val="00F315E8"/>
    <w:rsid w:val="00F341B2"/>
    <w:rsid w:val="00F34955"/>
    <w:rsid w:val="00F353A9"/>
    <w:rsid w:val="00F36AD8"/>
    <w:rsid w:val="00F36BBB"/>
    <w:rsid w:val="00F36DA5"/>
    <w:rsid w:val="00F37559"/>
    <w:rsid w:val="00F41DB3"/>
    <w:rsid w:val="00F458C6"/>
    <w:rsid w:val="00F45AA6"/>
    <w:rsid w:val="00F465A1"/>
    <w:rsid w:val="00F5046A"/>
    <w:rsid w:val="00F53A4E"/>
    <w:rsid w:val="00F55766"/>
    <w:rsid w:val="00F61E2C"/>
    <w:rsid w:val="00F621F7"/>
    <w:rsid w:val="00F62D21"/>
    <w:rsid w:val="00F64896"/>
    <w:rsid w:val="00F64944"/>
    <w:rsid w:val="00F67FA8"/>
    <w:rsid w:val="00F71235"/>
    <w:rsid w:val="00F756D2"/>
    <w:rsid w:val="00F76635"/>
    <w:rsid w:val="00F769DC"/>
    <w:rsid w:val="00F76B6F"/>
    <w:rsid w:val="00F7720A"/>
    <w:rsid w:val="00F846CE"/>
    <w:rsid w:val="00F84A38"/>
    <w:rsid w:val="00F85432"/>
    <w:rsid w:val="00F87780"/>
    <w:rsid w:val="00F91268"/>
    <w:rsid w:val="00F9157B"/>
    <w:rsid w:val="00F917D0"/>
    <w:rsid w:val="00F9200B"/>
    <w:rsid w:val="00F93E07"/>
    <w:rsid w:val="00F949BC"/>
    <w:rsid w:val="00FA0B99"/>
    <w:rsid w:val="00FA1A9E"/>
    <w:rsid w:val="00FA27E0"/>
    <w:rsid w:val="00FA2DBF"/>
    <w:rsid w:val="00FB2170"/>
    <w:rsid w:val="00FB40F0"/>
    <w:rsid w:val="00FB5940"/>
    <w:rsid w:val="00FB6287"/>
    <w:rsid w:val="00FC0CBE"/>
    <w:rsid w:val="00FC10FE"/>
    <w:rsid w:val="00FC1154"/>
    <w:rsid w:val="00FC21F1"/>
    <w:rsid w:val="00FC2756"/>
    <w:rsid w:val="00FC3F45"/>
    <w:rsid w:val="00FC40EC"/>
    <w:rsid w:val="00FC5111"/>
    <w:rsid w:val="00FC7455"/>
    <w:rsid w:val="00FD798A"/>
    <w:rsid w:val="00FE3EC0"/>
    <w:rsid w:val="00FE61D2"/>
    <w:rsid w:val="00FE644B"/>
    <w:rsid w:val="00FE6BB9"/>
    <w:rsid w:val="00FE7447"/>
    <w:rsid w:val="00FF23DB"/>
    <w:rsid w:val="00FF4CEB"/>
    <w:rsid w:val="00FF4E94"/>
    <w:rsid w:val="00FF5B28"/>
    <w:rsid w:val="00FF5CDF"/>
    <w:rsid w:val="00FF7774"/>
    <w:rsid w:val="01AE1ECC"/>
    <w:rsid w:val="033E2BB9"/>
    <w:rsid w:val="03790A13"/>
    <w:rsid w:val="03FF15E4"/>
    <w:rsid w:val="053418C3"/>
    <w:rsid w:val="054E2E8C"/>
    <w:rsid w:val="05646B7D"/>
    <w:rsid w:val="0583E738"/>
    <w:rsid w:val="05BB1539"/>
    <w:rsid w:val="0614F3C7"/>
    <w:rsid w:val="069CF3FC"/>
    <w:rsid w:val="06BB8161"/>
    <w:rsid w:val="078144C7"/>
    <w:rsid w:val="08987AD4"/>
    <w:rsid w:val="08BDE06E"/>
    <w:rsid w:val="08F20DCA"/>
    <w:rsid w:val="099A9206"/>
    <w:rsid w:val="0A215792"/>
    <w:rsid w:val="0BC816DF"/>
    <w:rsid w:val="0BC8877E"/>
    <w:rsid w:val="0CE3693C"/>
    <w:rsid w:val="108BF508"/>
    <w:rsid w:val="10ABB639"/>
    <w:rsid w:val="10DE85D3"/>
    <w:rsid w:val="10FD1FAF"/>
    <w:rsid w:val="114C6E9E"/>
    <w:rsid w:val="11562191"/>
    <w:rsid w:val="12AA7344"/>
    <w:rsid w:val="13010F76"/>
    <w:rsid w:val="1360C72C"/>
    <w:rsid w:val="15462AD9"/>
    <w:rsid w:val="15A50E31"/>
    <w:rsid w:val="15C87176"/>
    <w:rsid w:val="16D4BF6D"/>
    <w:rsid w:val="17149ED3"/>
    <w:rsid w:val="17213CC1"/>
    <w:rsid w:val="172BCDF7"/>
    <w:rsid w:val="18984BE8"/>
    <w:rsid w:val="1A2B07A4"/>
    <w:rsid w:val="1B20274A"/>
    <w:rsid w:val="1B4EA53A"/>
    <w:rsid w:val="1B7BAA60"/>
    <w:rsid w:val="1BB6A869"/>
    <w:rsid w:val="1C1ACEF4"/>
    <w:rsid w:val="1CDEEFF2"/>
    <w:rsid w:val="1E85EA53"/>
    <w:rsid w:val="1EFA1501"/>
    <w:rsid w:val="1F1DC206"/>
    <w:rsid w:val="203A506C"/>
    <w:rsid w:val="20AA1C03"/>
    <w:rsid w:val="21D70DB6"/>
    <w:rsid w:val="223F1B6D"/>
    <w:rsid w:val="22D55F79"/>
    <w:rsid w:val="23B585F4"/>
    <w:rsid w:val="23BCFF0A"/>
    <w:rsid w:val="25CBDB43"/>
    <w:rsid w:val="273C8552"/>
    <w:rsid w:val="27DE0229"/>
    <w:rsid w:val="2809E6A1"/>
    <w:rsid w:val="2873DEDC"/>
    <w:rsid w:val="294B009A"/>
    <w:rsid w:val="29ECE0CC"/>
    <w:rsid w:val="2B412B0E"/>
    <w:rsid w:val="2BC097D9"/>
    <w:rsid w:val="2C3271A7"/>
    <w:rsid w:val="2D5C683A"/>
    <w:rsid w:val="2E319C56"/>
    <w:rsid w:val="2E6F05AF"/>
    <w:rsid w:val="2ED793C0"/>
    <w:rsid w:val="2FCEA5F6"/>
    <w:rsid w:val="30416BCD"/>
    <w:rsid w:val="3050983B"/>
    <w:rsid w:val="30540446"/>
    <w:rsid w:val="30544BED"/>
    <w:rsid w:val="309408FC"/>
    <w:rsid w:val="313AABFF"/>
    <w:rsid w:val="322FD95D"/>
    <w:rsid w:val="32E28308"/>
    <w:rsid w:val="33625CCA"/>
    <w:rsid w:val="338838FD"/>
    <w:rsid w:val="33CBA9BE"/>
    <w:rsid w:val="34363B90"/>
    <w:rsid w:val="34C75C39"/>
    <w:rsid w:val="3524095E"/>
    <w:rsid w:val="35243571"/>
    <w:rsid w:val="35677A1F"/>
    <w:rsid w:val="3577E3B4"/>
    <w:rsid w:val="35B17CF2"/>
    <w:rsid w:val="35D40452"/>
    <w:rsid w:val="3679F5B0"/>
    <w:rsid w:val="36F22A0A"/>
    <w:rsid w:val="37034A80"/>
    <w:rsid w:val="37152F86"/>
    <w:rsid w:val="3739F23A"/>
    <w:rsid w:val="379D6187"/>
    <w:rsid w:val="381BAB5F"/>
    <w:rsid w:val="39253AC2"/>
    <w:rsid w:val="39713C03"/>
    <w:rsid w:val="397C6831"/>
    <w:rsid w:val="39DE35A3"/>
    <w:rsid w:val="3A306E04"/>
    <w:rsid w:val="3A42D8C8"/>
    <w:rsid w:val="3A46CDE7"/>
    <w:rsid w:val="3A8A9514"/>
    <w:rsid w:val="3A942BC6"/>
    <w:rsid w:val="3ABF3BA2"/>
    <w:rsid w:val="3AD5EEBB"/>
    <w:rsid w:val="3B8D30AB"/>
    <w:rsid w:val="3D7A798A"/>
    <w:rsid w:val="3D8C7D59"/>
    <w:rsid w:val="3DB57C51"/>
    <w:rsid w:val="3DDBC896"/>
    <w:rsid w:val="3EC2538E"/>
    <w:rsid w:val="3EDBC475"/>
    <w:rsid w:val="4034ABA0"/>
    <w:rsid w:val="40C2A27C"/>
    <w:rsid w:val="40FD8AF0"/>
    <w:rsid w:val="40FFF9DC"/>
    <w:rsid w:val="424BE4DA"/>
    <w:rsid w:val="429E6735"/>
    <w:rsid w:val="42D6A0A9"/>
    <w:rsid w:val="4411509B"/>
    <w:rsid w:val="442602F0"/>
    <w:rsid w:val="44294C4E"/>
    <w:rsid w:val="45452A09"/>
    <w:rsid w:val="45ADE792"/>
    <w:rsid w:val="45B4F6FF"/>
    <w:rsid w:val="45DC0123"/>
    <w:rsid w:val="46045730"/>
    <w:rsid w:val="472BF39E"/>
    <w:rsid w:val="483C5DA5"/>
    <w:rsid w:val="49DE3BBE"/>
    <w:rsid w:val="4ADD56FE"/>
    <w:rsid w:val="4AE2380E"/>
    <w:rsid w:val="4BDAFE50"/>
    <w:rsid w:val="4BDBEBC1"/>
    <w:rsid w:val="4CA49718"/>
    <w:rsid w:val="4CF796BC"/>
    <w:rsid w:val="4D41B6FC"/>
    <w:rsid w:val="4DE5CD70"/>
    <w:rsid w:val="4E7E9911"/>
    <w:rsid w:val="4E90EF7F"/>
    <w:rsid w:val="4EAC5D8B"/>
    <w:rsid w:val="4F36CD23"/>
    <w:rsid w:val="4F3D27CC"/>
    <w:rsid w:val="4F3E9FEC"/>
    <w:rsid w:val="4F7B3B14"/>
    <w:rsid w:val="50424E49"/>
    <w:rsid w:val="5224FBB2"/>
    <w:rsid w:val="5256C8BF"/>
    <w:rsid w:val="52B15E5F"/>
    <w:rsid w:val="544F1C66"/>
    <w:rsid w:val="547C0FDC"/>
    <w:rsid w:val="55DB2DD0"/>
    <w:rsid w:val="571963B2"/>
    <w:rsid w:val="5735BD09"/>
    <w:rsid w:val="5741F84A"/>
    <w:rsid w:val="58121A30"/>
    <w:rsid w:val="5958734B"/>
    <w:rsid w:val="5995E77F"/>
    <w:rsid w:val="5A11145E"/>
    <w:rsid w:val="5A23DA21"/>
    <w:rsid w:val="5A3748BE"/>
    <w:rsid w:val="5A63D02D"/>
    <w:rsid w:val="5AC2690D"/>
    <w:rsid w:val="5B6C6B38"/>
    <w:rsid w:val="5CAADF26"/>
    <w:rsid w:val="5D6DC703"/>
    <w:rsid w:val="5D85338F"/>
    <w:rsid w:val="5DAB0D25"/>
    <w:rsid w:val="5E382143"/>
    <w:rsid w:val="5E5016F5"/>
    <w:rsid w:val="5E513CAC"/>
    <w:rsid w:val="5E743076"/>
    <w:rsid w:val="5EC09216"/>
    <w:rsid w:val="5F3A8052"/>
    <w:rsid w:val="5F6ABBCC"/>
    <w:rsid w:val="5F9F8E75"/>
    <w:rsid w:val="601AE90B"/>
    <w:rsid w:val="60E2ADE7"/>
    <w:rsid w:val="62390731"/>
    <w:rsid w:val="63D781E9"/>
    <w:rsid w:val="640BAF45"/>
    <w:rsid w:val="655E7BAB"/>
    <w:rsid w:val="65A836CD"/>
    <w:rsid w:val="66E6B355"/>
    <w:rsid w:val="67AA28F2"/>
    <w:rsid w:val="67CD300A"/>
    <w:rsid w:val="67CD6634"/>
    <w:rsid w:val="685D237C"/>
    <w:rsid w:val="68B60A16"/>
    <w:rsid w:val="693002EE"/>
    <w:rsid w:val="698C8446"/>
    <w:rsid w:val="6B237492"/>
    <w:rsid w:val="6B6259B4"/>
    <w:rsid w:val="6BC58220"/>
    <w:rsid w:val="6C1BDE91"/>
    <w:rsid w:val="6C748A5D"/>
    <w:rsid w:val="6DCCF572"/>
    <w:rsid w:val="6FAF4B15"/>
    <w:rsid w:val="70221508"/>
    <w:rsid w:val="70255971"/>
    <w:rsid w:val="707059E4"/>
    <w:rsid w:val="70E8C3EF"/>
    <w:rsid w:val="71C71C91"/>
    <w:rsid w:val="72370A66"/>
    <w:rsid w:val="73442585"/>
    <w:rsid w:val="74375578"/>
    <w:rsid w:val="7441F8A1"/>
    <w:rsid w:val="750FA51C"/>
    <w:rsid w:val="759308F4"/>
    <w:rsid w:val="75E15B98"/>
    <w:rsid w:val="7610E026"/>
    <w:rsid w:val="7639C694"/>
    <w:rsid w:val="764144F4"/>
    <w:rsid w:val="76B5F478"/>
    <w:rsid w:val="772ED955"/>
    <w:rsid w:val="7857B767"/>
    <w:rsid w:val="790BD11C"/>
    <w:rsid w:val="790E2270"/>
    <w:rsid w:val="790FFB40"/>
    <w:rsid w:val="791C282B"/>
    <w:rsid w:val="7A8A122F"/>
    <w:rsid w:val="7B5B37C4"/>
    <w:rsid w:val="7B987C80"/>
    <w:rsid w:val="7BA88FAE"/>
    <w:rsid w:val="7BC4AFB9"/>
    <w:rsid w:val="7C9E14FF"/>
    <w:rsid w:val="7D1EE93E"/>
    <w:rsid w:val="7D296B84"/>
    <w:rsid w:val="7D667D6F"/>
    <w:rsid w:val="7DD53567"/>
    <w:rsid w:val="7ED990D1"/>
    <w:rsid w:val="7EE79827"/>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75F9CF32-FD30-4E66-9409-A00B184FD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2C88"/>
    <w:pPr>
      <w:spacing w:after="0" w:line="240" w:lineRule="atLeast"/>
    </w:pPr>
    <w:rPr>
      <w:sz w:val="18"/>
      <w:lang w:val="en-GB"/>
    </w:rPr>
  </w:style>
  <w:style w:type="paragraph" w:styleId="berschrift2">
    <w:name w:val="heading 2"/>
    <w:basedOn w:val="Standard"/>
    <w:next w:val="Standard"/>
    <w:link w:val="berschrift2Zchn"/>
    <w:uiPriority w:val="9"/>
    <w:semiHidden/>
    <w:unhideWhenUsed/>
    <w:rsid w:val="00EC72A5"/>
    <w:pPr>
      <w:keepNext/>
      <w:keepLines/>
      <w:spacing w:before="40"/>
      <w:outlineLvl w:val="1"/>
    </w:pPr>
    <w:rPr>
      <w:rFonts w:asciiTheme="majorHAnsi" w:eastAsiaTheme="majorEastAsia" w:hAnsiTheme="majorHAnsi" w:cstheme="majorBidi"/>
      <w:color w:val="006F9F"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semiHidden/>
    <w:unhideWhenUsed/>
    <w:rsid w:val="00D72C12"/>
    <w:rPr>
      <w:color w:val="605E5C"/>
      <w:shd w:val="clear" w:color="auto" w:fill="E1DFDD"/>
    </w:rPr>
  </w:style>
  <w:style w:type="character" w:customStyle="1" w:styleId="normaltextrun">
    <w:name w:val="normaltextrun"/>
    <w:basedOn w:val="Absatz-Standardschriftart"/>
    <w:rsid w:val="483C5DA5"/>
  </w:style>
  <w:style w:type="character" w:customStyle="1" w:styleId="eop">
    <w:name w:val="eop"/>
    <w:basedOn w:val="Absatz-Standardschriftart"/>
    <w:rsid w:val="483C5DA5"/>
  </w:style>
  <w:style w:type="paragraph" w:customStyle="1" w:styleId="paragraph">
    <w:name w:val="paragraph"/>
    <w:basedOn w:val="Standard"/>
    <w:rsid w:val="00FF23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cxw35461601">
    <w:name w:val="scxw35461601"/>
    <w:basedOn w:val="Absatz-Standardschriftart"/>
    <w:rsid w:val="00FF23DB"/>
  </w:style>
  <w:style w:type="paragraph" w:styleId="Listenabsatz">
    <w:name w:val="List Paragraph"/>
    <w:basedOn w:val="Standard"/>
    <w:uiPriority w:val="34"/>
    <w:rsid w:val="003F4B3D"/>
    <w:pPr>
      <w:ind w:left="720"/>
      <w:contextualSpacing/>
    </w:pPr>
  </w:style>
  <w:style w:type="character" w:styleId="Fett">
    <w:name w:val="Strong"/>
    <w:basedOn w:val="Absatz-Standardschriftart"/>
    <w:uiPriority w:val="22"/>
    <w:qFormat/>
    <w:rsid w:val="00646426"/>
    <w:rPr>
      <w:b/>
      <w:bCs/>
    </w:rPr>
  </w:style>
  <w:style w:type="character" w:customStyle="1" w:styleId="berschrift2Zchn">
    <w:name w:val="Überschrift 2 Zchn"/>
    <w:basedOn w:val="Absatz-Standardschriftart"/>
    <w:link w:val="berschrift2"/>
    <w:uiPriority w:val="9"/>
    <w:semiHidden/>
    <w:rsid w:val="00EC72A5"/>
    <w:rPr>
      <w:rFonts w:asciiTheme="majorHAnsi" w:eastAsiaTheme="majorEastAsia" w:hAnsiTheme="majorHAnsi" w:cstheme="majorBidi"/>
      <w:color w:val="006F9F" w:themeColor="accent1" w:themeShade="BF"/>
      <w:sz w:val="26"/>
      <w:szCs w:val="26"/>
      <w:lang w:val="en-GB"/>
    </w:rPr>
  </w:style>
  <w:style w:type="character" w:customStyle="1" w:styleId="scxw159117147">
    <w:name w:val="scxw159117147"/>
    <w:basedOn w:val="Absatz-Standardschriftart"/>
    <w:rsid w:val="00265FA5"/>
  </w:style>
  <w:style w:type="character" w:styleId="BesuchterLink">
    <w:name w:val="FollowedHyperlink"/>
    <w:basedOn w:val="Absatz-Standardschriftart"/>
    <w:uiPriority w:val="99"/>
    <w:semiHidden/>
    <w:unhideWhenUsed/>
    <w:rsid w:val="00442F12"/>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8560">
      <w:bodyDiv w:val="1"/>
      <w:marLeft w:val="0"/>
      <w:marRight w:val="0"/>
      <w:marTop w:val="0"/>
      <w:marBottom w:val="0"/>
      <w:divBdr>
        <w:top w:val="none" w:sz="0" w:space="0" w:color="auto"/>
        <w:left w:val="none" w:sz="0" w:space="0" w:color="auto"/>
        <w:bottom w:val="none" w:sz="0" w:space="0" w:color="auto"/>
        <w:right w:val="none" w:sz="0" w:space="0" w:color="auto"/>
      </w:divBdr>
      <w:divsChild>
        <w:div w:id="39133515">
          <w:marLeft w:val="0"/>
          <w:marRight w:val="0"/>
          <w:marTop w:val="0"/>
          <w:marBottom w:val="0"/>
          <w:divBdr>
            <w:top w:val="none" w:sz="0" w:space="0" w:color="auto"/>
            <w:left w:val="none" w:sz="0" w:space="0" w:color="auto"/>
            <w:bottom w:val="none" w:sz="0" w:space="0" w:color="auto"/>
            <w:right w:val="none" w:sz="0" w:space="0" w:color="auto"/>
          </w:divBdr>
        </w:div>
        <w:div w:id="318078800">
          <w:marLeft w:val="0"/>
          <w:marRight w:val="0"/>
          <w:marTop w:val="0"/>
          <w:marBottom w:val="0"/>
          <w:divBdr>
            <w:top w:val="none" w:sz="0" w:space="0" w:color="auto"/>
            <w:left w:val="none" w:sz="0" w:space="0" w:color="auto"/>
            <w:bottom w:val="none" w:sz="0" w:space="0" w:color="auto"/>
            <w:right w:val="none" w:sz="0" w:space="0" w:color="auto"/>
          </w:divBdr>
        </w:div>
        <w:div w:id="640426941">
          <w:marLeft w:val="0"/>
          <w:marRight w:val="0"/>
          <w:marTop w:val="0"/>
          <w:marBottom w:val="0"/>
          <w:divBdr>
            <w:top w:val="none" w:sz="0" w:space="0" w:color="auto"/>
            <w:left w:val="none" w:sz="0" w:space="0" w:color="auto"/>
            <w:bottom w:val="none" w:sz="0" w:space="0" w:color="auto"/>
            <w:right w:val="none" w:sz="0" w:space="0" w:color="auto"/>
          </w:divBdr>
        </w:div>
        <w:div w:id="710307238">
          <w:marLeft w:val="0"/>
          <w:marRight w:val="0"/>
          <w:marTop w:val="0"/>
          <w:marBottom w:val="0"/>
          <w:divBdr>
            <w:top w:val="none" w:sz="0" w:space="0" w:color="auto"/>
            <w:left w:val="none" w:sz="0" w:space="0" w:color="auto"/>
            <w:bottom w:val="none" w:sz="0" w:space="0" w:color="auto"/>
            <w:right w:val="none" w:sz="0" w:space="0" w:color="auto"/>
          </w:divBdr>
        </w:div>
        <w:div w:id="713888248">
          <w:marLeft w:val="0"/>
          <w:marRight w:val="0"/>
          <w:marTop w:val="0"/>
          <w:marBottom w:val="0"/>
          <w:divBdr>
            <w:top w:val="none" w:sz="0" w:space="0" w:color="auto"/>
            <w:left w:val="none" w:sz="0" w:space="0" w:color="auto"/>
            <w:bottom w:val="none" w:sz="0" w:space="0" w:color="auto"/>
            <w:right w:val="none" w:sz="0" w:space="0" w:color="auto"/>
          </w:divBdr>
        </w:div>
        <w:div w:id="899748194">
          <w:marLeft w:val="0"/>
          <w:marRight w:val="0"/>
          <w:marTop w:val="0"/>
          <w:marBottom w:val="0"/>
          <w:divBdr>
            <w:top w:val="none" w:sz="0" w:space="0" w:color="auto"/>
            <w:left w:val="none" w:sz="0" w:space="0" w:color="auto"/>
            <w:bottom w:val="none" w:sz="0" w:space="0" w:color="auto"/>
            <w:right w:val="none" w:sz="0" w:space="0" w:color="auto"/>
          </w:divBdr>
        </w:div>
        <w:div w:id="1085420527">
          <w:marLeft w:val="0"/>
          <w:marRight w:val="0"/>
          <w:marTop w:val="0"/>
          <w:marBottom w:val="0"/>
          <w:divBdr>
            <w:top w:val="none" w:sz="0" w:space="0" w:color="auto"/>
            <w:left w:val="none" w:sz="0" w:space="0" w:color="auto"/>
            <w:bottom w:val="none" w:sz="0" w:space="0" w:color="auto"/>
            <w:right w:val="none" w:sz="0" w:space="0" w:color="auto"/>
          </w:divBdr>
        </w:div>
        <w:div w:id="1130628246">
          <w:marLeft w:val="0"/>
          <w:marRight w:val="0"/>
          <w:marTop w:val="0"/>
          <w:marBottom w:val="0"/>
          <w:divBdr>
            <w:top w:val="none" w:sz="0" w:space="0" w:color="auto"/>
            <w:left w:val="none" w:sz="0" w:space="0" w:color="auto"/>
            <w:bottom w:val="none" w:sz="0" w:space="0" w:color="auto"/>
            <w:right w:val="none" w:sz="0" w:space="0" w:color="auto"/>
          </w:divBdr>
        </w:div>
        <w:div w:id="1345859383">
          <w:marLeft w:val="0"/>
          <w:marRight w:val="0"/>
          <w:marTop w:val="0"/>
          <w:marBottom w:val="0"/>
          <w:divBdr>
            <w:top w:val="none" w:sz="0" w:space="0" w:color="auto"/>
            <w:left w:val="none" w:sz="0" w:space="0" w:color="auto"/>
            <w:bottom w:val="none" w:sz="0" w:space="0" w:color="auto"/>
            <w:right w:val="none" w:sz="0" w:space="0" w:color="auto"/>
          </w:divBdr>
        </w:div>
        <w:div w:id="1386873525">
          <w:marLeft w:val="0"/>
          <w:marRight w:val="0"/>
          <w:marTop w:val="0"/>
          <w:marBottom w:val="0"/>
          <w:divBdr>
            <w:top w:val="none" w:sz="0" w:space="0" w:color="auto"/>
            <w:left w:val="none" w:sz="0" w:space="0" w:color="auto"/>
            <w:bottom w:val="none" w:sz="0" w:space="0" w:color="auto"/>
            <w:right w:val="none" w:sz="0" w:space="0" w:color="auto"/>
          </w:divBdr>
        </w:div>
        <w:div w:id="1505317348">
          <w:marLeft w:val="0"/>
          <w:marRight w:val="0"/>
          <w:marTop w:val="0"/>
          <w:marBottom w:val="0"/>
          <w:divBdr>
            <w:top w:val="none" w:sz="0" w:space="0" w:color="auto"/>
            <w:left w:val="none" w:sz="0" w:space="0" w:color="auto"/>
            <w:bottom w:val="none" w:sz="0" w:space="0" w:color="auto"/>
            <w:right w:val="none" w:sz="0" w:space="0" w:color="auto"/>
          </w:divBdr>
        </w:div>
        <w:div w:id="1944265908">
          <w:marLeft w:val="0"/>
          <w:marRight w:val="0"/>
          <w:marTop w:val="0"/>
          <w:marBottom w:val="0"/>
          <w:divBdr>
            <w:top w:val="none" w:sz="0" w:space="0" w:color="auto"/>
            <w:left w:val="none" w:sz="0" w:space="0" w:color="auto"/>
            <w:bottom w:val="none" w:sz="0" w:space="0" w:color="auto"/>
            <w:right w:val="none" w:sz="0" w:space="0" w:color="auto"/>
          </w:divBdr>
        </w:div>
        <w:div w:id="1975912917">
          <w:marLeft w:val="0"/>
          <w:marRight w:val="0"/>
          <w:marTop w:val="0"/>
          <w:marBottom w:val="0"/>
          <w:divBdr>
            <w:top w:val="none" w:sz="0" w:space="0" w:color="auto"/>
            <w:left w:val="none" w:sz="0" w:space="0" w:color="auto"/>
            <w:bottom w:val="none" w:sz="0" w:space="0" w:color="auto"/>
            <w:right w:val="none" w:sz="0" w:space="0" w:color="auto"/>
          </w:divBdr>
        </w:div>
      </w:divsChild>
    </w:div>
    <w:div w:id="35468605">
      <w:bodyDiv w:val="1"/>
      <w:marLeft w:val="0"/>
      <w:marRight w:val="0"/>
      <w:marTop w:val="0"/>
      <w:marBottom w:val="0"/>
      <w:divBdr>
        <w:top w:val="none" w:sz="0" w:space="0" w:color="auto"/>
        <w:left w:val="none" w:sz="0" w:space="0" w:color="auto"/>
        <w:bottom w:val="none" w:sz="0" w:space="0" w:color="auto"/>
        <w:right w:val="none" w:sz="0" w:space="0" w:color="auto"/>
      </w:divBdr>
    </w:div>
    <w:div w:id="107625854">
      <w:bodyDiv w:val="1"/>
      <w:marLeft w:val="0"/>
      <w:marRight w:val="0"/>
      <w:marTop w:val="0"/>
      <w:marBottom w:val="0"/>
      <w:divBdr>
        <w:top w:val="none" w:sz="0" w:space="0" w:color="auto"/>
        <w:left w:val="none" w:sz="0" w:space="0" w:color="auto"/>
        <w:bottom w:val="none" w:sz="0" w:space="0" w:color="auto"/>
        <w:right w:val="none" w:sz="0" w:space="0" w:color="auto"/>
      </w:divBdr>
    </w:div>
    <w:div w:id="129710568">
      <w:bodyDiv w:val="1"/>
      <w:marLeft w:val="0"/>
      <w:marRight w:val="0"/>
      <w:marTop w:val="0"/>
      <w:marBottom w:val="0"/>
      <w:divBdr>
        <w:top w:val="none" w:sz="0" w:space="0" w:color="auto"/>
        <w:left w:val="none" w:sz="0" w:space="0" w:color="auto"/>
        <w:bottom w:val="none" w:sz="0" w:space="0" w:color="auto"/>
        <w:right w:val="none" w:sz="0" w:space="0" w:color="auto"/>
      </w:divBdr>
    </w:div>
    <w:div w:id="144325197">
      <w:bodyDiv w:val="1"/>
      <w:marLeft w:val="0"/>
      <w:marRight w:val="0"/>
      <w:marTop w:val="0"/>
      <w:marBottom w:val="0"/>
      <w:divBdr>
        <w:top w:val="none" w:sz="0" w:space="0" w:color="auto"/>
        <w:left w:val="none" w:sz="0" w:space="0" w:color="auto"/>
        <w:bottom w:val="none" w:sz="0" w:space="0" w:color="auto"/>
        <w:right w:val="none" w:sz="0" w:space="0" w:color="auto"/>
      </w:divBdr>
    </w:div>
    <w:div w:id="147357470">
      <w:bodyDiv w:val="1"/>
      <w:marLeft w:val="0"/>
      <w:marRight w:val="0"/>
      <w:marTop w:val="0"/>
      <w:marBottom w:val="0"/>
      <w:divBdr>
        <w:top w:val="none" w:sz="0" w:space="0" w:color="auto"/>
        <w:left w:val="none" w:sz="0" w:space="0" w:color="auto"/>
        <w:bottom w:val="none" w:sz="0" w:space="0" w:color="auto"/>
        <w:right w:val="none" w:sz="0" w:space="0" w:color="auto"/>
      </w:divBdr>
    </w:div>
    <w:div w:id="224605797">
      <w:bodyDiv w:val="1"/>
      <w:marLeft w:val="0"/>
      <w:marRight w:val="0"/>
      <w:marTop w:val="0"/>
      <w:marBottom w:val="0"/>
      <w:divBdr>
        <w:top w:val="none" w:sz="0" w:space="0" w:color="auto"/>
        <w:left w:val="none" w:sz="0" w:space="0" w:color="auto"/>
        <w:bottom w:val="none" w:sz="0" w:space="0" w:color="auto"/>
        <w:right w:val="none" w:sz="0" w:space="0" w:color="auto"/>
      </w:divBdr>
    </w:div>
    <w:div w:id="304631468">
      <w:bodyDiv w:val="1"/>
      <w:marLeft w:val="0"/>
      <w:marRight w:val="0"/>
      <w:marTop w:val="0"/>
      <w:marBottom w:val="0"/>
      <w:divBdr>
        <w:top w:val="none" w:sz="0" w:space="0" w:color="auto"/>
        <w:left w:val="none" w:sz="0" w:space="0" w:color="auto"/>
        <w:bottom w:val="none" w:sz="0" w:space="0" w:color="auto"/>
        <w:right w:val="none" w:sz="0" w:space="0" w:color="auto"/>
      </w:divBdr>
    </w:div>
    <w:div w:id="379935195">
      <w:bodyDiv w:val="1"/>
      <w:marLeft w:val="0"/>
      <w:marRight w:val="0"/>
      <w:marTop w:val="0"/>
      <w:marBottom w:val="0"/>
      <w:divBdr>
        <w:top w:val="none" w:sz="0" w:space="0" w:color="auto"/>
        <w:left w:val="none" w:sz="0" w:space="0" w:color="auto"/>
        <w:bottom w:val="none" w:sz="0" w:space="0" w:color="auto"/>
        <w:right w:val="none" w:sz="0" w:space="0" w:color="auto"/>
      </w:divBdr>
      <w:divsChild>
        <w:div w:id="59522710">
          <w:marLeft w:val="0"/>
          <w:marRight w:val="0"/>
          <w:marTop w:val="0"/>
          <w:marBottom w:val="0"/>
          <w:divBdr>
            <w:top w:val="none" w:sz="0" w:space="0" w:color="auto"/>
            <w:left w:val="none" w:sz="0" w:space="0" w:color="auto"/>
            <w:bottom w:val="none" w:sz="0" w:space="0" w:color="auto"/>
            <w:right w:val="none" w:sz="0" w:space="0" w:color="auto"/>
          </w:divBdr>
          <w:divsChild>
            <w:div w:id="78138854">
              <w:marLeft w:val="0"/>
              <w:marRight w:val="0"/>
              <w:marTop w:val="0"/>
              <w:marBottom w:val="0"/>
              <w:divBdr>
                <w:top w:val="none" w:sz="0" w:space="0" w:color="auto"/>
                <w:left w:val="none" w:sz="0" w:space="0" w:color="auto"/>
                <w:bottom w:val="none" w:sz="0" w:space="0" w:color="auto"/>
                <w:right w:val="none" w:sz="0" w:space="0" w:color="auto"/>
              </w:divBdr>
              <w:divsChild>
                <w:div w:id="332224865">
                  <w:marLeft w:val="0"/>
                  <w:marRight w:val="0"/>
                  <w:marTop w:val="0"/>
                  <w:marBottom w:val="0"/>
                  <w:divBdr>
                    <w:top w:val="none" w:sz="0" w:space="0" w:color="auto"/>
                    <w:left w:val="none" w:sz="0" w:space="0" w:color="auto"/>
                    <w:bottom w:val="none" w:sz="0" w:space="0" w:color="auto"/>
                    <w:right w:val="none" w:sz="0" w:space="0" w:color="auto"/>
                  </w:divBdr>
                  <w:divsChild>
                    <w:div w:id="1000232319">
                      <w:marLeft w:val="0"/>
                      <w:marRight w:val="0"/>
                      <w:marTop w:val="0"/>
                      <w:marBottom w:val="0"/>
                      <w:divBdr>
                        <w:top w:val="none" w:sz="0" w:space="0" w:color="auto"/>
                        <w:left w:val="none" w:sz="0" w:space="0" w:color="auto"/>
                        <w:bottom w:val="none" w:sz="0" w:space="0" w:color="auto"/>
                        <w:right w:val="none" w:sz="0" w:space="0" w:color="auto"/>
                      </w:divBdr>
                      <w:divsChild>
                        <w:div w:id="140656929">
                          <w:marLeft w:val="0"/>
                          <w:marRight w:val="0"/>
                          <w:marTop w:val="0"/>
                          <w:marBottom w:val="0"/>
                          <w:divBdr>
                            <w:top w:val="none" w:sz="0" w:space="0" w:color="auto"/>
                            <w:left w:val="none" w:sz="0" w:space="0" w:color="auto"/>
                            <w:bottom w:val="none" w:sz="0" w:space="0" w:color="auto"/>
                            <w:right w:val="none" w:sz="0" w:space="0" w:color="auto"/>
                          </w:divBdr>
                          <w:divsChild>
                            <w:div w:id="1411610479">
                              <w:marLeft w:val="0"/>
                              <w:marRight w:val="0"/>
                              <w:marTop w:val="0"/>
                              <w:marBottom w:val="0"/>
                              <w:divBdr>
                                <w:top w:val="none" w:sz="0" w:space="0" w:color="auto"/>
                                <w:left w:val="none" w:sz="0" w:space="0" w:color="auto"/>
                                <w:bottom w:val="none" w:sz="0" w:space="0" w:color="auto"/>
                                <w:right w:val="none" w:sz="0" w:space="0" w:color="auto"/>
                              </w:divBdr>
                              <w:divsChild>
                                <w:div w:id="210923130">
                                  <w:marLeft w:val="0"/>
                                  <w:marRight w:val="0"/>
                                  <w:marTop w:val="0"/>
                                  <w:marBottom w:val="0"/>
                                  <w:divBdr>
                                    <w:top w:val="none" w:sz="0" w:space="0" w:color="auto"/>
                                    <w:left w:val="none" w:sz="0" w:space="0" w:color="auto"/>
                                    <w:bottom w:val="none" w:sz="0" w:space="0" w:color="auto"/>
                                    <w:right w:val="none" w:sz="0" w:space="0" w:color="auto"/>
                                  </w:divBdr>
                                  <w:divsChild>
                                    <w:div w:id="637882794">
                                      <w:marLeft w:val="0"/>
                                      <w:marRight w:val="0"/>
                                      <w:marTop w:val="0"/>
                                      <w:marBottom w:val="0"/>
                                      <w:divBdr>
                                        <w:top w:val="none" w:sz="0" w:space="0" w:color="auto"/>
                                        <w:left w:val="none" w:sz="0" w:space="0" w:color="auto"/>
                                        <w:bottom w:val="none" w:sz="0" w:space="0" w:color="auto"/>
                                        <w:right w:val="none" w:sz="0" w:space="0" w:color="auto"/>
                                      </w:divBdr>
                                      <w:divsChild>
                                        <w:div w:id="1535727453">
                                          <w:marLeft w:val="0"/>
                                          <w:marRight w:val="165"/>
                                          <w:marTop w:val="150"/>
                                          <w:marBottom w:val="0"/>
                                          <w:divBdr>
                                            <w:top w:val="none" w:sz="0" w:space="0" w:color="auto"/>
                                            <w:left w:val="none" w:sz="0" w:space="0" w:color="auto"/>
                                            <w:bottom w:val="none" w:sz="0" w:space="0" w:color="auto"/>
                                            <w:right w:val="none" w:sz="0" w:space="0" w:color="auto"/>
                                          </w:divBdr>
                                          <w:divsChild>
                                            <w:div w:id="888494639">
                                              <w:marLeft w:val="0"/>
                                              <w:marRight w:val="0"/>
                                              <w:marTop w:val="0"/>
                                              <w:marBottom w:val="0"/>
                                              <w:divBdr>
                                                <w:top w:val="none" w:sz="0" w:space="0" w:color="auto"/>
                                                <w:left w:val="none" w:sz="0" w:space="0" w:color="auto"/>
                                                <w:bottom w:val="none" w:sz="0" w:space="0" w:color="auto"/>
                                                <w:right w:val="none" w:sz="0" w:space="0" w:color="auto"/>
                                              </w:divBdr>
                                              <w:divsChild>
                                                <w:div w:id="110199345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8050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6465089">
      <w:bodyDiv w:val="1"/>
      <w:marLeft w:val="0"/>
      <w:marRight w:val="0"/>
      <w:marTop w:val="0"/>
      <w:marBottom w:val="0"/>
      <w:divBdr>
        <w:top w:val="none" w:sz="0" w:space="0" w:color="auto"/>
        <w:left w:val="none" w:sz="0" w:space="0" w:color="auto"/>
        <w:bottom w:val="none" w:sz="0" w:space="0" w:color="auto"/>
        <w:right w:val="none" w:sz="0" w:space="0" w:color="auto"/>
      </w:divBdr>
    </w:div>
    <w:div w:id="472215315">
      <w:bodyDiv w:val="1"/>
      <w:marLeft w:val="0"/>
      <w:marRight w:val="0"/>
      <w:marTop w:val="0"/>
      <w:marBottom w:val="0"/>
      <w:divBdr>
        <w:top w:val="none" w:sz="0" w:space="0" w:color="auto"/>
        <w:left w:val="none" w:sz="0" w:space="0" w:color="auto"/>
        <w:bottom w:val="none" w:sz="0" w:space="0" w:color="auto"/>
        <w:right w:val="none" w:sz="0" w:space="0" w:color="auto"/>
      </w:divBdr>
    </w:div>
    <w:div w:id="518006435">
      <w:bodyDiv w:val="1"/>
      <w:marLeft w:val="0"/>
      <w:marRight w:val="0"/>
      <w:marTop w:val="0"/>
      <w:marBottom w:val="0"/>
      <w:divBdr>
        <w:top w:val="none" w:sz="0" w:space="0" w:color="auto"/>
        <w:left w:val="none" w:sz="0" w:space="0" w:color="auto"/>
        <w:bottom w:val="none" w:sz="0" w:space="0" w:color="auto"/>
        <w:right w:val="none" w:sz="0" w:space="0" w:color="auto"/>
      </w:divBdr>
    </w:div>
    <w:div w:id="573396366">
      <w:bodyDiv w:val="1"/>
      <w:marLeft w:val="0"/>
      <w:marRight w:val="0"/>
      <w:marTop w:val="0"/>
      <w:marBottom w:val="0"/>
      <w:divBdr>
        <w:top w:val="none" w:sz="0" w:space="0" w:color="auto"/>
        <w:left w:val="none" w:sz="0" w:space="0" w:color="auto"/>
        <w:bottom w:val="none" w:sz="0" w:space="0" w:color="auto"/>
        <w:right w:val="none" w:sz="0" w:space="0" w:color="auto"/>
      </w:divBdr>
    </w:div>
    <w:div w:id="584262528">
      <w:bodyDiv w:val="1"/>
      <w:marLeft w:val="0"/>
      <w:marRight w:val="0"/>
      <w:marTop w:val="0"/>
      <w:marBottom w:val="0"/>
      <w:divBdr>
        <w:top w:val="none" w:sz="0" w:space="0" w:color="auto"/>
        <w:left w:val="none" w:sz="0" w:space="0" w:color="auto"/>
        <w:bottom w:val="none" w:sz="0" w:space="0" w:color="auto"/>
        <w:right w:val="none" w:sz="0" w:space="0" w:color="auto"/>
      </w:divBdr>
    </w:div>
    <w:div w:id="715394536">
      <w:bodyDiv w:val="1"/>
      <w:marLeft w:val="0"/>
      <w:marRight w:val="0"/>
      <w:marTop w:val="0"/>
      <w:marBottom w:val="0"/>
      <w:divBdr>
        <w:top w:val="none" w:sz="0" w:space="0" w:color="auto"/>
        <w:left w:val="none" w:sz="0" w:space="0" w:color="auto"/>
        <w:bottom w:val="none" w:sz="0" w:space="0" w:color="auto"/>
        <w:right w:val="none" w:sz="0" w:space="0" w:color="auto"/>
      </w:divBdr>
    </w:div>
    <w:div w:id="865943480">
      <w:bodyDiv w:val="1"/>
      <w:marLeft w:val="0"/>
      <w:marRight w:val="0"/>
      <w:marTop w:val="0"/>
      <w:marBottom w:val="0"/>
      <w:divBdr>
        <w:top w:val="none" w:sz="0" w:space="0" w:color="auto"/>
        <w:left w:val="none" w:sz="0" w:space="0" w:color="auto"/>
        <w:bottom w:val="none" w:sz="0" w:space="0" w:color="auto"/>
        <w:right w:val="none" w:sz="0" w:space="0" w:color="auto"/>
      </w:divBdr>
      <w:divsChild>
        <w:div w:id="188297693">
          <w:marLeft w:val="0"/>
          <w:marRight w:val="0"/>
          <w:marTop w:val="0"/>
          <w:marBottom w:val="0"/>
          <w:divBdr>
            <w:top w:val="none" w:sz="0" w:space="0" w:color="auto"/>
            <w:left w:val="none" w:sz="0" w:space="0" w:color="auto"/>
            <w:bottom w:val="none" w:sz="0" w:space="0" w:color="auto"/>
            <w:right w:val="none" w:sz="0" w:space="0" w:color="auto"/>
          </w:divBdr>
        </w:div>
        <w:div w:id="213464102">
          <w:marLeft w:val="0"/>
          <w:marRight w:val="0"/>
          <w:marTop w:val="0"/>
          <w:marBottom w:val="0"/>
          <w:divBdr>
            <w:top w:val="none" w:sz="0" w:space="0" w:color="auto"/>
            <w:left w:val="none" w:sz="0" w:space="0" w:color="auto"/>
            <w:bottom w:val="none" w:sz="0" w:space="0" w:color="auto"/>
            <w:right w:val="none" w:sz="0" w:space="0" w:color="auto"/>
          </w:divBdr>
        </w:div>
        <w:div w:id="270279996">
          <w:marLeft w:val="0"/>
          <w:marRight w:val="0"/>
          <w:marTop w:val="0"/>
          <w:marBottom w:val="0"/>
          <w:divBdr>
            <w:top w:val="none" w:sz="0" w:space="0" w:color="auto"/>
            <w:left w:val="none" w:sz="0" w:space="0" w:color="auto"/>
            <w:bottom w:val="none" w:sz="0" w:space="0" w:color="auto"/>
            <w:right w:val="none" w:sz="0" w:space="0" w:color="auto"/>
          </w:divBdr>
        </w:div>
        <w:div w:id="285625320">
          <w:marLeft w:val="0"/>
          <w:marRight w:val="0"/>
          <w:marTop w:val="0"/>
          <w:marBottom w:val="0"/>
          <w:divBdr>
            <w:top w:val="none" w:sz="0" w:space="0" w:color="auto"/>
            <w:left w:val="none" w:sz="0" w:space="0" w:color="auto"/>
            <w:bottom w:val="none" w:sz="0" w:space="0" w:color="auto"/>
            <w:right w:val="none" w:sz="0" w:space="0" w:color="auto"/>
          </w:divBdr>
        </w:div>
        <w:div w:id="347565671">
          <w:marLeft w:val="0"/>
          <w:marRight w:val="0"/>
          <w:marTop w:val="0"/>
          <w:marBottom w:val="0"/>
          <w:divBdr>
            <w:top w:val="none" w:sz="0" w:space="0" w:color="auto"/>
            <w:left w:val="none" w:sz="0" w:space="0" w:color="auto"/>
            <w:bottom w:val="none" w:sz="0" w:space="0" w:color="auto"/>
            <w:right w:val="none" w:sz="0" w:space="0" w:color="auto"/>
          </w:divBdr>
        </w:div>
        <w:div w:id="572543022">
          <w:marLeft w:val="0"/>
          <w:marRight w:val="0"/>
          <w:marTop w:val="0"/>
          <w:marBottom w:val="0"/>
          <w:divBdr>
            <w:top w:val="none" w:sz="0" w:space="0" w:color="auto"/>
            <w:left w:val="none" w:sz="0" w:space="0" w:color="auto"/>
            <w:bottom w:val="none" w:sz="0" w:space="0" w:color="auto"/>
            <w:right w:val="none" w:sz="0" w:space="0" w:color="auto"/>
          </w:divBdr>
        </w:div>
        <w:div w:id="572588360">
          <w:marLeft w:val="0"/>
          <w:marRight w:val="0"/>
          <w:marTop w:val="0"/>
          <w:marBottom w:val="0"/>
          <w:divBdr>
            <w:top w:val="none" w:sz="0" w:space="0" w:color="auto"/>
            <w:left w:val="none" w:sz="0" w:space="0" w:color="auto"/>
            <w:bottom w:val="none" w:sz="0" w:space="0" w:color="auto"/>
            <w:right w:val="none" w:sz="0" w:space="0" w:color="auto"/>
          </w:divBdr>
        </w:div>
        <w:div w:id="827356143">
          <w:marLeft w:val="0"/>
          <w:marRight w:val="0"/>
          <w:marTop w:val="0"/>
          <w:marBottom w:val="0"/>
          <w:divBdr>
            <w:top w:val="none" w:sz="0" w:space="0" w:color="auto"/>
            <w:left w:val="none" w:sz="0" w:space="0" w:color="auto"/>
            <w:bottom w:val="none" w:sz="0" w:space="0" w:color="auto"/>
            <w:right w:val="none" w:sz="0" w:space="0" w:color="auto"/>
          </w:divBdr>
        </w:div>
        <w:div w:id="831139394">
          <w:marLeft w:val="0"/>
          <w:marRight w:val="0"/>
          <w:marTop w:val="0"/>
          <w:marBottom w:val="0"/>
          <w:divBdr>
            <w:top w:val="none" w:sz="0" w:space="0" w:color="auto"/>
            <w:left w:val="none" w:sz="0" w:space="0" w:color="auto"/>
            <w:bottom w:val="none" w:sz="0" w:space="0" w:color="auto"/>
            <w:right w:val="none" w:sz="0" w:space="0" w:color="auto"/>
          </w:divBdr>
        </w:div>
        <w:div w:id="936409074">
          <w:marLeft w:val="0"/>
          <w:marRight w:val="0"/>
          <w:marTop w:val="0"/>
          <w:marBottom w:val="0"/>
          <w:divBdr>
            <w:top w:val="none" w:sz="0" w:space="0" w:color="auto"/>
            <w:left w:val="none" w:sz="0" w:space="0" w:color="auto"/>
            <w:bottom w:val="none" w:sz="0" w:space="0" w:color="auto"/>
            <w:right w:val="none" w:sz="0" w:space="0" w:color="auto"/>
          </w:divBdr>
        </w:div>
        <w:div w:id="1336686704">
          <w:marLeft w:val="0"/>
          <w:marRight w:val="0"/>
          <w:marTop w:val="0"/>
          <w:marBottom w:val="0"/>
          <w:divBdr>
            <w:top w:val="none" w:sz="0" w:space="0" w:color="auto"/>
            <w:left w:val="none" w:sz="0" w:space="0" w:color="auto"/>
            <w:bottom w:val="none" w:sz="0" w:space="0" w:color="auto"/>
            <w:right w:val="none" w:sz="0" w:space="0" w:color="auto"/>
          </w:divBdr>
        </w:div>
      </w:divsChild>
    </w:div>
    <w:div w:id="878467560">
      <w:bodyDiv w:val="1"/>
      <w:marLeft w:val="0"/>
      <w:marRight w:val="0"/>
      <w:marTop w:val="0"/>
      <w:marBottom w:val="0"/>
      <w:divBdr>
        <w:top w:val="none" w:sz="0" w:space="0" w:color="auto"/>
        <w:left w:val="none" w:sz="0" w:space="0" w:color="auto"/>
        <w:bottom w:val="none" w:sz="0" w:space="0" w:color="auto"/>
        <w:right w:val="none" w:sz="0" w:space="0" w:color="auto"/>
      </w:divBdr>
    </w:div>
    <w:div w:id="918514578">
      <w:bodyDiv w:val="1"/>
      <w:marLeft w:val="0"/>
      <w:marRight w:val="0"/>
      <w:marTop w:val="0"/>
      <w:marBottom w:val="0"/>
      <w:divBdr>
        <w:top w:val="none" w:sz="0" w:space="0" w:color="auto"/>
        <w:left w:val="none" w:sz="0" w:space="0" w:color="auto"/>
        <w:bottom w:val="none" w:sz="0" w:space="0" w:color="auto"/>
        <w:right w:val="none" w:sz="0" w:space="0" w:color="auto"/>
      </w:divBdr>
    </w:div>
    <w:div w:id="924385996">
      <w:bodyDiv w:val="1"/>
      <w:marLeft w:val="0"/>
      <w:marRight w:val="0"/>
      <w:marTop w:val="0"/>
      <w:marBottom w:val="0"/>
      <w:divBdr>
        <w:top w:val="none" w:sz="0" w:space="0" w:color="auto"/>
        <w:left w:val="none" w:sz="0" w:space="0" w:color="auto"/>
        <w:bottom w:val="none" w:sz="0" w:space="0" w:color="auto"/>
        <w:right w:val="none" w:sz="0" w:space="0" w:color="auto"/>
      </w:divBdr>
    </w:div>
    <w:div w:id="974063160">
      <w:bodyDiv w:val="1"/>
      <w:marLeft w:val="0"/>
      <w:marRight w:val="0"/>
      <w:marTop w:val="0"/>
      <w:marBottom w:val="0"/>
      <w:divBdr>
        <w:top w:val="none" w:sz="0" w:space="0" w:color="auto"/>
        <w:left w:val="none" w:sz="0" w:space="0" w:color="auto"/>
        <w:bottom w:val="none" w:sz="0" w:space="0" w:color="auto"/>
        <w:right w:val="none" w:sz="0" w:space="0" w:color="auto"/>
      </w:divBdr>
    </w:div>
    <w:div w:id="1087460364">
      <w:bodyDiv w:val="1"/>
      <w:marLeft w:val="0"/>
      <w:marRight w:val="0"/>
      <w:marTop w:val="0"/>
      <w:marBottom w:val="0"/>
      <w:divBdr>
        <w:top w:val="none" w:sz="0" w:space="0" w:color="auto"/>
        <w:left w:val="none" w:sz="0" w:space="0" w:color="auto"/>
        <w:bottom w:val="none" w:sz="0" w:space="0" w:color="auto"/>
        <w:right w:val="none" w:sz="0" w:space="0" w:color="auto"/>
      </w:divBdr>
      <w:divsChild>
        <w:div w:id="259028078">
          <w:marLeft w:val="0"/>
          <w:marRight w:val="0"/>
          <w:marTop w:val="0"/>
          <w:marBottom w:val="0"/>
          <w:divBdr>
            <w:top w:val="none" w:sz="0" w:space="0" w:color="auto"/>
            <w:left w:val="none" w:sz="0" w:space="0" w:color="auto"/>
            <w:bottom w:val="none" w:sz="0" w:space="0" w:color="auto"/>
            <w:right w:val="none" w:sz="0" w:space="0" w:color="auto"/>
          </w:divBdr>
        </w:div>
        <w:div w:id="603464846">
          <w:marLeft w:val="0"/>
          <w:marRight w:val="0"/>
          <w:marTop w:val="0"/>
          <w:marBottom w:val="0"/>
          <w:divBdr>
            <w:top w:val="none" w:sz="0" w:space="0" w:color="auto"/>
            <w:left w:val="none" w:sz="0" w:space="0" w:color="auto"/>
            <w:bottom w:val="none" w:sz="0" w:space="0" w:color="auto"/>
            <w:right w:val="none" w:sz="0" w:space="0" w:color="auto"/>
          </w:divBdr>
        </w:div>
        <w:div w:id="1275089141">
          <w:marLeft w:val="0"/>
          <w:marRight w:val="0"/>
          <w:marTop w:val="0"/>
          <w:marBottom w:val="0"/>
          <w:divBdr>
            <w:top w:val="none" w:sz="0" w:space="0" w:color="auto"/>
            <w:left w:val="none" w:sz="0" w:space="0" w:color="auto"/>
            <w:bottom w:val="none" w:sz="0" w:space="0" w:color="auto"/>
            <w:right w:val="none" w:sz="0" w:space="0" w:color="auto"/>
          </w:divBdr>
        </w:div>
        <w:div w:id="1388064493">
          <w:marLeft w:val="0"/>
          <w:marRight w:val="0"/>
          <w:marTop w:val="0"/>
          <w:marBottom w:val="0"/>
          <w:divBdr>
            <w:top w:val="none" w:sz="0" w:space="0" w:color="auto"/>
            <w:left w:val="none" w:sz="0" w:space="0" w:color="auto"/>
            <w:bottom w:val="none" w:sz="0" w:space="0" w:color="auto"/>
            <w:right w:val="none" w:sz="0" w:space="0" w:color="auto"/>
          </w:divBdr>
        </w:div>
        <w:div w:id="1394157328">
          <w:marLeft w:val="0"/>
          <w:marRight w:val="0"/>
          <w:marTop w:val="0"/>
          <w:marBottom w:val="0"/>
          <w:divBdr>
            <w:top w:val="none" w:sz="0" w:space="0" w:color="auto"/>
            <w:left w:val="none" w:sz="0" w:space="0" w:color="auto"/>
            <w:bottom w:val="none" w:sz="0" w:space="0" w:color="auto"/>
            <w:right w:val="none" w:sz="0" w:space="0" w:color="auto"/>
          </w:divBdr>
        </w:div>
        <w:div w:id="1426607098">
          <w:marLeft w:val="0"/>
          <w:marRight w:val="0"/>
          <w:marTop w:val="0"/>
          <w:marBottom w:val="0"/>
          <w:divBdr>
            <w:top w:val="none" w:sz="0" w:space="0" w:color="auto"/>
            <w:left w:val="none" w:sz="0" w:space="0" w:color="auto"/>
            <w:bottom w:val="none" w:sz="0" w:space="0" w:color="auto"/>
            <w:right w:val="none" w:sz="0" w:space="0" w:color="auto"/>
          </w:divBdr>
        </w:div>
        <w:div w:id="1464881674">
          <w:marLeft w:val="0"/>
          <w:marRight w:val="0"/>
          <w:marTop w:val="0"/>
          <w:marBottom w:val="0"/>
          <w:divBdr>
            <w:top w:val="none" w:sz="0" w:space="0" w:color="auto"/>
            <w:left w:val="none" w:sz="0" w:space="0" w:color="auto"/>
            <w:bottom w:val="none" w:sz="0" w:space="0" w:color="auto"/>
            <w:right w:val="none" w:sz="0" w:space="0" w:color="auto"/>
          </w:divBdr>
        </w:div>
        <w:div w:id="1603799209">
          <w:marLeft w:val="0"/>
          <w:marRight w:val="0"/>
          <w:marTop w:val="0"/>
          <w:marBottom w:val="0"/>
          <w:divBdr>
            <w:top w:val="none" w:sz="0" w:space="0" w:color="auto"/>
            <w:left w:val="none" w:sz="0" w:space="0" w:color="auto"/>
            <w:bottom w:val="none" w:sz="0" w:space="0" w:color="auto"/>
            <w:right w:val="none" w:sz="0" w:space="0" w:color="auto"/>
          </w:divBdr>
        </w:div>
        <w:div w:id="1637908039">
          <w:marLeft w:val="0"/>
          <w:marRight w:val="0"/>
          <w:marTop w:val="0"/>
          <w:marBottom w:val="0"/>
          <w:divBdr>
            <w:top w:val="none" w:sz="0" w:space="0" w:color="auto"/>
            <w:left w:val="none" w:sz="0" w:space="0" w:color="auto"/>
            <w:bottom w:val="none" w:sz="0" w:space="0" w:color="auto"/>
            <w:right w:val="none" w:sz="0" w:space="0" w:color="auto"/>
          </w:divBdr>
        </w:div>
        <w:div w:id="1734544921">
          <w:marLeft w:val="0"/>
          <w:marRight w:val="0"/>
          <w:marTop w:val="0"/>
          <w:marBottom w:val="0"/>
          <w:divBdr>
            <w:top w:val="none" w:sz="0" w:space="0" w:color="auto"/>
            <w:left w:val="none" w:sz="0" w:space="0" w:color="auto"/>
            <w:bottom w:val="none" w:sz="0" w:space="0" w:color="auto"/>
            <w:right w:val="none" w:sz="0" w:space="0" w:color="auto"/>
          </w:divBdr>
        </w:div>
        <w:div w:id="1863592127">
          <w:marLeft w:val="0"/>
          <w:marRight w:val="0"/>
          <w:marTop w:val="0"/>
          <w:marBottom w:val="0"/>
          <w:divBdr>
            <w:top w:val="none" w:sz="0" w:space="0" w:color="auto"/>
            <w:left w:val="none" w:sz="0" w:space="0" w:color="auto"/>
            <w:bottom w:val="none" w:sz="0" w:space="0" w:color="auto"/>
            <w:right w:val="none" w:sz="0" w:space="0" w:color="auto"/>
          </w:divBdr>
        </w:div>
        <w:div w:id="1962957889">
          <w:marLeft w:val="0"/>
          <w:marRight w:val="0"/>
          <w:marTop w:val="0"/>
          <w:marBottom w:val="0"/>
          <w:divBdr>
            <w:top w:val="none" w:sz="0" w:space="0" w:color="auto"/>
            <w:left w:val="none" w:sz="0" w:space="0" w:color="auto"/>
            <w:bottom w:val="none" w:sz="0" w:space="0" w:color="auto"/>
            <w:right w:val="none" w:sz="0" w:space="0" w:color="auto"/>
          </w:divBdr>
        </w:div>
        <w:div w:id="2090955899">
          <w:marLeft w:val="0"/>
          <w:marRight w:val="0"/>
          <w:marTop w:val="0"/>
          <w:marBottom w:val="0"/>
          <w:divBdr>
            <w:top w:val="none" w:sz="0" w:space="0" w:color="auto"/>
            <w:left w:val="none" w:sz="0" w:space="0" w:color="auto"/>
            <w:bottom w:val="none" w:sz="0" w:space="0" w:color="auto"/>
            <w:right w:val="none" w:sz="0" w:space="0" w:color="auto"/>
          </w:divBdr>
        </w:div>
      </w:divsChild>
    </w:div>
    <w:div w:id="1104157642">
      <w:bodyDiv w:val="1"/>
      <w:marLeft w:val="0"/>
      <w:marRight w:val="0"/>
      <w:marTop w:val="0"/>
      <w:marBottom w:val="0"/>
      <w:divBdr>
        <w:top w:val="none" w:sz="0" w:space="0" w:color="auto"/>
        <w:left w:val="none" w:sz="0" w:space="0" w:color="auto"/>
        <w:bottom w:val="none" w:sz="0" w:space="0" w:color="auto"/>
        <w:right w:val="none" w:sz="0" w:space="0" w:color="auto"/>
      </w:divBdr>
    </w:div>
    <w:div w:id="1149908753">
      <w:bodyDiv w:val="1"/>
      <w:marLeft w:val="0"/>
      <w:marRight w:val="0"/>
      <w:marTop w:val="0"/>
      <w:marBottom w:val="0"/>
      <w:divBdr>
        <w:top w:val="none" w:sz="0" w:space="0" w:color="auto"/>
        <w:left w:val="none" w:sz="0" w:space="0" w:color="auto"/>
        <w:bottom w:val="none" w:sz="0" w:space="0" w:color="auto"/>
        <w:right w:val="none" w:sz="0" w:space="0" w:color="auto"/>
      </w:divBdr>
    </w:div>
    <w:div w:id="1242176801">
      <w:bodyDiv w:val="1"/>
      <w:marLeft w:val="0"/>
      <w:marRight w:val="0"/>
      <w:marTop w:val="0"/>
      <w:marBottom w:val="0"/>
      <w:divBdr>
        <w:top w:val="none" w:sz="0" w:space="0" w:color="auto"/>
        <w:left w:val="none" w:sz="0" w:space="0" w:color="auto"/>
        <w:bottom w:val="none" w:sz="0" w:space="0" w:color="auto"/>
        <w:right w:val="none" w:sz="0" w:space="0" w:color="auto"/>
      </w:divBdr>
    </w:div>
    <w:div w:id="1250189559">
      <w:bodyDiv w:val="1"/>
      <w:marLeft w:val="0"/>
      <w:marRight w:val="0"/>
      <w:marTop w:val="0"/>
      <w:marBottom w:val="0"/>
      <w:divBdr>
        <w:top w:val="none" w:sz="0" w:space="0" w:color="auto"/>
        <w:left w:val="none" w:sz="0" w:space="0" w:color="auto"/>
        <w:bottom w:val="none" w:sz="0" w:space="0" w:color="auto"/>
        <w:right w:val="none" w:sz="0" w:space="0" w:color="auto"/>
      </w:divBdr>
      <w:divsChild>
        <w:div w:id="25104235">
          <w:marLeft w:val="0"/>
          <w:marRight w:val="0"/>
          <w:marTop w:val="0"/>
          <w:marBottom w:val="0"/>
          <w:divBdr>
            <w:top w:val="none" w:sz="0" w:space="0" w:color="auto"/>
            <w:left w:val="none" w:sz="0" w:space="0" w:color="auto"/>
            <w:bottom w:val="none" w:sz="0" w:space="0" w:color="auto"/>
            <w:right w:val="none" w:sz="0" w:space="0" w:color="auto"/>
          </w:divBdr>
        </w:div>
        <w:div w:id="92096972">
          <w:marLeft w:val="0"/>
          <w:marRight w:val="0"/>
          <w:marTop w:val="0"/>
          <w:marBottom w:val="0"/>
          <w:divBdr>
            <w:top w:val="none" w:sz="0" w:space="0" w:color="auto"/>
            <w:left w:val="none" w:sz="0" w:space="0" w:color="auto"/>
            <w:bottom w:val="none" w:sz="0" w:space="0" w:color="auto"/>
            <w:right w:val="none" w:sz="0" w:space="0" w:color="auto"/>
          </w:divBdr>
        </w:div>
        <w:div w:id="184170552">
          <w:marLeft w:val="0"/>
          <w:marRight w:val="0"/>
          <w:marTop w:val="0"/>
          <w:marBottom w:val="0"/>
          <w:divBdr>
            <w:top w:val="none" w:sz="0" w:space="0" w:color="auto"/>
            <w:left w:val="none" w:sz="0" w:space="0" w:color="auto"/>
            <w:bottom w:val="none" w:sz="0" w:space="0" w:color="auto"/>
            <w:right w:val="none" w:sz="0" w:space="0" w:color="auto"/>
          </w:divBdr>
        </w:div>
        <w:div w:id="683825452">
          <w:marLeft w:val="0"/>
          <w:marRight w:val="0"/>
          <w:marTop w:val="0"/>
          <w:marBottom w:val="0"/>
          <w:divBdr>
            <w:top w:val="none" w:sz="0" w:space="0" w:color="auto"/>
            <w:left w:val="none" w:sz="0" w:space="0" w:color="auto"/>
            <w:bottom w:val="none" w:sz="0" w:space="0" w:color="auto"/>
            <w:right w:val="none" w:sz="0" w:space="0" w:color="auto"/>
          </w:divBdr>
        </w:div>
        <w:div w:id="740564927">
          <w:marLeft w:val="0"/>
          <w:marRight w:val="0"/>
          <w:marTop w:val="0"/>
          <w:marBottom w:val="0"/>
          <w:divBdr>
            <w:top w:val="none" w:sz="0" w:space="0" w:color="auto"/>
            <w:left w:val="none" w:sz="0" w:space="0" w:color="auto"/>
            <w:bottom w:val="none" w:sz="0" w:space="0" w:color="auto"/>
            <w:right w:val="none" w:sz="0" w:space="0" w:color="auto"/>
          </w:divBdr>
        </w:div>
        <w:div w:id="1109857364">
          <w:marLeft w:val="0"/>
          <w:marRight w:val="0"/>
          <w:marTop w:val="0"/>
          <w:marBottom w:val="0"/>
          <w:divBdr>
            <w:top w:val="none" w:sz="0" w:space="0" w:color="auto"/>
            <w:left w:val="none" w:sz="0" w:space="0" w:color="auto"/>
            <w:bottom w:val="none" w:sz="0" w:space="0" w:color="auto"/>
            <w:right w:val="none" w:sz="0" w:space="0" w:color="auto"/>
          </w:divBdr>
        </w:div>
        <w:div w:id="1535386293">
          <w:marLeft w:val="0"/>
          <w:marRight w:val="0"/>
          <w:marTop w:val="0"/>
          <w:marBottom w:val="0"/>
          <w:divBdr>
            <w:top w:val="none" w:sz="0" w:space="0" w:color="auto"/>
            <w:left w:val="none" w:sz="0" w:space="0" w:color="auto"/>
            <w:bottom w:val="none" w:sz="0" w:space="0" w:color="auto"/>
            <w:right w:val="none" w:sz="0" w:space="0" w:color="auto"/>
          </w:divBdr>
        </w:div>
        <w:div w:id="1572426441">
          <w:marLeft w:val="0"/>
          <w:marRight w:val="0"/>
          <w:marTop w:val="0"/>
          <w:marBottom w:val="0"/>
          <w:divBdr>
            <w:top w:val="none" w:sz="0" w:space="0" w:color="auto"/>
            <w:left w:val="none" w:sz="0" w:space="0" w:color="auto"/>
            <w:bottom w:val="none" w:sz="0" w:space="0" w:color="auto"/>
            <w:right w:val="none" w:sz="0" w:space="0" w:color="auto"/>
          </w:divBdr>
        </w:div>
        <w:div w:id="1679577889">
          <w:marLeft w:val="0"/>
          <w:marRight w:val="0"/>
          <w:marTop w:val="0"/>
          <w:marBottom w:val="0"/>
          <w:divBdr>
            <w:top w:val="none" w:sz="0" w:space="0" w:color="auto"/>
            <w:left w:val="none" w:sz="0" w:space="0" w:color="auto"/>
            <w:bottom w:val="none" w:sz="0" w:space="0" w:color="auto"/>
            <w:right w:val="none" w:sz="0" w:space="0" w:color="auto"/>
          </w:divBdr>
        </w:div>
        <w:div w:id="2063825419">
          <w:marLeft w:val="0"/>
          <w:marRight w:val="0"/>
          <w:marTop w:val="0"/>
          <w:marBottom w:val="0"/>
          <w:divBdr>
            <w:top w:val="none" w:sz="0" w:space="0" w:color="auto"/>
            <w:left w:val="none" w:sz="0" w:space="0" w:color="auto"/>
            <w:bottom w:val="none" w:sz="0" w:space="0" w:color="auto"/>
            <w:right w:val="none" w:sz="0" w:space="0" w:color="auto"/>
          </w:divBdr>
        </w:div>
        <w:div w:id="2083093918">
          <w:marLeft w:val="0"/>
          <w:marRight w:val="0"/>
          <w:marTop w:val="0"/>
          <w:marBottom w:val="0"/>
          <w:divBdr>
            <w:top w:val="none" w:sz="0" w:space="0" w:color="auto"/>
            <w:left w:val="none" w:sz="0" w:space="0" w:color="auto"/>
            <w:bottom w:val="none" w:sz="0" w:space="0" w:color="auto"/>
            <w:right w:val="none" w:sz="0" w:space="0" w:color="auto"/>
          </w:divBdr>
        </w:div>
      </w:divsChild>
    </w:div>
    <w:div w:id="1253392257">
      <w:bodyDiv w:val="1"/>
      <w:marLeft w:val="0"/>
      <w:marRight w:val="0"/>
      <w:marTop w:val="0"/>
      <w:marBottom w:val="0"/>
      <w:divBdr>
        <w:top w:val="none" w:sz="0" w:space="0" w:color="auto"/>
        <w:left w:val="none" w:sz="0" w:space="0" w:color="auto"/>
        <w:bottom w:val="none" w:sz="0" w:space="0" w:color="auto"/>
        <w:right w:val="none" w:sz="0" w:space="0" w:color="auto"/>
      </w:divBdr>
    </w:div>
    <w:div w:id="1273632434">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330526685">
      <w:bodyDiv w:val="1"/>
      <w:marLeft w:val="0"/>
      <w:marRight w:val="0"/>
      <w:marTop w:val="0"/>
      <w:marBottom w:val="0"/>
      <w:divBdr>
        <w:top w:val="none" w:sz="0" w:space="0" w:color="auto"/>
        <w:left w:val="none" w:sz="0" w:space="0" w:color="auto"/>
        <w:bottom w:val="none" w:sz="0" w:space="0" w:color="auto"/>
        <w:right w:val="none" w:sz="0" w:space="0" w:color="auto"/>
      </w:divBdr>
    </w:div>
    <w:div w:id="1442652608">
      <w:bodyDiv w:val="1"/>
      <w:marLeft w:val="0"/>
      <w:marRight w:val="0"/>
      <w:marTop w:val="0"/>
      <w:marBottom w:val="0"/>
      <w:divBdr>
        <w:top w:val="none" w:sz="0" w:space="0" w:color="auto"/>
        <w:left w:val="none" w:sz="0" w:space="0" w:color="auto"/>
        <w:bottom w:val="none" w:sz="0" w:space="0" w:color="auto"/>
        <w:right w:val="none" w:sz="0" w:space="0" w:color="auto"/>
      </w:divBdr>
    </w:div>
    <w:div w:id="1510096879">
      <w:bodyDiv w:val="1"/>
      <w:marLeft w:val="0"/>
      <w:marRight w:val="0"/>
      <w:marTop w:val="0"/>
      <w:marBottom w:val="0"/>
      <w:divBdr>
        <w:top w:val="none" w:sz="0" w:space="0" w:color="auto"/>
        <w:left w:val="none" w:sz="0" w:space="0" w:color="auto"/>
        <w:bottom w:val="none" w:sz="0" w:space="0" w:color="auto"/>
        <w:right w:val="none" w:sz="0" w:space="0" w:color="auto"/>
      </w:divBdr>
    </w:div>
    <w:div w:id="1518695957">
      <w:bodyDiv w:val="1"/>
      <w:marLeft w:val="0"/>
      <w:marRight w:val="0"/>
      <w:marTop w:val="0"/>
      <w:marBottom w:val="0"/>
      <w:divBdr>
        <w:top w:val="none" w:sz="0" w:space="0" w:color="auto"/>
        <w:left w:val="none" w:sz="0" w:space="0" w:color="auto"/>
        <w:bottom w:val="none" w:sz="0" w:space="0" w:color="auto"/>
        <w:right w:val="none" w:sz="0" w:space="0" w:color="auto"/>
      </w:divBdr>
    </w:div>
    <w:div w:id="1577664602">
      <w:bodyDiv w:val="1"/>
      <w:marLeft w:val="0"/>
      <w:marRight w:val="0"/>
      <w:marTop w:val="0"/>
      <w:marBottom w:val="0"/>
      <w:divBdr>
        <w:top w:val="none" w:sz="0" w:space="0" w:color="auto"/>
        <w:left w:val="none" w:sz="0" w:space="0" w:color="auto"/>
        <w:bottom w:val="none" w:sz="0" w:space="0" w:color="auto"/>
        <w:right w:val="none" w:sz="0" w:space="0" w:color="auto"/>
      </w:divBdr>
    </w:div>
    <w:div w:id="1675575143">
      <w:bodyDiv w:val="1"/>
      <w:marLeft w:val="0"/>
      <w:marRight w:val="0"/>
      <w:marTop w:val="0"/>
      <w:marBottom w:val="0"/>
      <w:divBdr>
        <w:top w:val="none" w:sz="0" w:space="0" w:color="auto"/>
        <w:left w:val="none" w:sz="0" w:space="0" w:color="auto"/>
        <w:bottom w:val="none" w:sz="0" w:space="0" w:color="auto"/>
        <w:right w:val="none" w:sz="0" w:space="0" w:color="auto"/>
      </w:divBdr>
      <w:divsChild>
        <w:div w:id="167016572">
          <w:marLeft w:val="0"/>
          <w:marRight w:val="0"/>
          <w:marTop w:val="0"/>
          <w:marBottom w:val="0"/>
          <w:divBdr>
            <w:top w:val="none" w:sz="0" w:space="0" w:color="auto"/>
            <w:left w:val="none" w:sz="0" w:space="0" w:color="auto"/>
            <w:bottom w:val="none" w:sz="0" w:space="0" w:color="auto"/>
            <w:right w:val="none" w:sz="0" w:space="0" w:color="auto"/>
          </w:divBdr>
        </w:div>
        <w:div w:id="449134731">
          <w:marLeft w:val="0"/>
          <w:marRight w:val="0"/>
          <w:marTop w:val="0"/>
          <w:marBottom w:val="0"/>
          <w:divBdr>
            <w:top w:val="none" w:sz="0" w:space="0" w:color="auto"/>
            <w:left w:val="none" w:sz="0" w:space="0" w:color="auto"/>
            <w:bottom w:val="none" w:sz="0" w:space="0" w:color="auto"/>
            <w:right w:val="none" w:sz="0" w:space="0" w:color="auto"/>
          </w:divBdr>
        </w:div>
        <w:div w:id="815682197">
          <w:marLeft w:val="0"/>
          <w:marRight w:val="0"/>
          <w:marTop w:val="0"/>
          <w:marBottom w:val="0"/>
          <w:divBdr>
            <w:top w:val="none" w:sz="0" w:space="0" w:color="auto"/>
            <w:left w:val="none" w:sz="0" w:space="0" w:color="auto"/>
            <w:bottom w:val="none" w:sz="0" w:space="0" w:color="auto"/>
            <w:right w:val="none" w:sz="0" w:space="0" w:color="auto"/>
          </w:divBdr>
        </w:div>
        <w:div w:id="863128578">
          <w:marLeft w:val="0"/>
          <w:marRight w:val="0"/>
          <w:marTop w:val="0"/>
          <w:marBottom w:val="0"/>
          <w:divBdr>
            <w:top w:val="none" w:sz="0" w:space="0" w:color="auto"/>
            <w:left w:val="none" w:sz="0" w:space="0" w:color="auto"/>
            <w:bottom w:val="none" w:sz="0" w:space="0" w:color="auto"/>
            <w:right w:val="none" w:sz="0" w:space="0" w:color="auto"/>
          </w:divBdr>
        </w:div>
        <w:div w:id="1142427135">
          <w:marLeft w:val="0"/>
          <w:marRight w:val="0"/>
          <w:marTop w:val="0"/>
          <w:marBottom w:val="0"/>
          <w:divBdr>
            <w:top w:val="none" w:sz="0" w:space="0" w:color="auto"/>
            <w:left w:val="none" w:sz="0" w:space="0" w:color="auto"/>
            <w:bottom w:val="none" w:sz="0" w:space="0" w:color="auto"/>
            <w:right w:val="none" w:sz="0" w:space="0" w:color="auto"/>
          </w:divBdr>
        </w:div>
        <w:div w:id="1211964918">
          <w:marLeft w:val="0"/>
          <w:marRight w:val="0"/>
          <w:marTop w:val="0"/>
          <w:marBottom w:val="0"/>
          <w:divBdr>
            <w:top w:val="none" w:sz="0" w:space="0" w:color="auto"/>
            <w:left w:val="none" w:sz="0" w:space="0" w:color="auto"/>
            <w:bottom w:val="none" w:sz="0" w:space="0" w:color="auto"/>
            <w:right w:val="none" w:sz="0" w:space="0" w:color="auto"/>
          </w:divBdr>
        </w:div>
        <w:div w:id="1360200366">
          <w:marLeft w:val="0"/>
          <w:marRight w:val="0"/>
          <w:marTop w:val="0"/>
          <w:marBottom w:val="0"/>
          <w:divBdr>
            <w:top w:val="none" w:sz="0" w:space="0" w:color="auto"/>
            <w:left w:val="none" w:sz="0" w:space="0" w:color="auto"/>
            <w:bottom w:val="none" w:sz="0" w:space="0" w:color="auto"/>
            <w:right w:val="none" w:sz="0" w:space="0" w:color="auto"/>
          </w:divBdr>
        </w:div>
        <w:div w:id="1420104943">
          <w:marLeft w:val="0"/>
          <w:marRight w:val="0"/>
          <w:marTop w:val="0"/>
          <w:marBottom w:val="0"/>
          <w:divBdr>
            <w:top w:val="none" w:sz="0" w:space="0" w:color="auto"/>
            <w:left w:val="none" w:sz="0" w:space="0" w:color="auto"/>
            <w:bottom w:val="none" w:sz="0" w:space="0" w:color="auto"/>
            <w:right w:val="none" w:sz="0" w:space="0" w:color="auto"/>
          </w:divBdr>
        </w:div>
        <w:div w:id="1789006443">
          <w:marLeft w:val="0"/>
          <w:marRight w:val="0"/>
          <w:marTop w:val="0"/>
          <w:marBottom w:val="0"/>
          <w:divBdr>
            <w:top w:val="none" w:sz="0" w:space="0" w:color="auto"/>
            <w:left w:val="none" w:sz="0" w:space="0" w:color="auto"/>
            <w:bottom w:val="none" w:sz="0" w:space="0" w:color="auto"/>
            <w:right w:val="none" w:sz="0" w:space="0" w:color="auto"/>
          </w:divBdr>
        </w:div>
        <w:div w:id="2010524009">
          <w:marLeft w:val="0"/>
          <w:marRight w:val="0"/>
          <w:marTop w:val="0"/>
          <w:marBottom w:val="0"/>
          <w:divBdr>
            <w:top w:val="none" w:sz="0" w:space="0" w:color="auto"/>
            <w:left w:val="none" w:sz="0" w:space="0" w:color="auto"/>
            <w:bottom w:val="none" w:sz="0" w:space="0" w:color="auto"/>
            <w:right w:val="none" w:sz="0" w:space="0" w:color="auto"/>
          </w:divBdr>
        </w:div>
        <w:div w:id="2143452415">
          <w:marLeft w:val="0"/>
          <w:marRight w:val="0"/>
          <w:marTop w:val="0"/>
          <w:marBottom w:val="0"/>
          <w:divBdr>
            <w:top w:val="none" w:sz="0" w:space="0" w:color="auto"/>
            <w:left w:val="none" w:sz="0" w:space="0" w:color="auto"/>
            <w:bottom w:val="none" w:sz="0" w:space="0" w:color="auto"/>
            <w:right w:val="none" w:sz="0" w:space="0" w:color="auto"/>
          </w:divBdr>
        </w:div>
      </w:divsChild>
    </w:div>
    <w:div w:id="1679188610">
      <w:bodyDiv w:val="1"/>
      <w:marLeft w:val="0"/>
      <w:marRight w:val="0"/>
      <w:marTop w:val="0"/>
      <w:marBottom w:val="0"/>
      <w:divBdr>
        <w:top w:val="none" w:sz="0" w:space="0" w:color="auto"/>
        <w:left w:val="none" w:sz="0" w:space="0" w:color="auto"/>
        <w:bottom w:val="none" w:sz="0" w:space="0" w:color="auto"/>
        <w:right w:val="none" w:sz="0" w:space="0" w:color="auto"/>
      </w:divBdr>
    </w:div>
    <w:div w:id="1727411930">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740444">
      <w:bodyDiv w:val="1"/>
      <w:marLeft w:val="0"/>
      <w:marRight w:val="0"/>
      <w:marTop w:val="0"/>
      <w:marBottom w:val="0"/>
      <w:divBdr>
        <w:top w:val="none" w:sz="0" w:space="0" w:color="auto"/>
        <w:left w:val="none" w:sz="0" w:space="0" w:color="auto"/>
        <w:bottom w:val="none" w:sz="0" w:space="0" w:color="auto"/>
        <w:right w:val="none" w:sz="0" w:space="0" w:color="auto"/>
      </w:divBdr>
    </w:div>
    <w:div w:id="1865709929">
      <w:bodyDiv w:val="1"/>
      <w:marLeft w:val="0"/>
      <w:marRight w:val="0"/>
      <w:marTop w:val="0"/>
      <w:marBottom w:val="0"/>
      <w:divBdr>
        <w:top w:val="none" w:sz="0" w:space="0" w:color="auto"/>
        <w:left w:val="none" w:sz="0" w:space="0" w:color="auto"/>
        <w:bottom w:val="none" w:sz="0" w:space="0" w:color="auto"/>
        <w:right w:val="none" w:sz="0" w:space="0" w:color="auto"/>
      </w:divBdr>
    </w:div>
    <w:div w:id="1873759749">
      <w:bodyDiv w:val="1"/>
      <w:marLeft w:val="0"/>
      <w:marRight w:val="0"/>
      <w:marTop w:val="0"/>
      <w:marBottom w:val="0"/>
      <w:divBdr>
        <w:top w:val="none" w:sz="0" w:space="0" w:color="auto"/>
        <w:left w:val="none" w:sz="0" w:space="0" w:color="auto"/>
        <w:bottom w:val="none" w:sz="0" w:space="0" w:color="auto"/>
        <w:right w:val="none" w:sz="0" w:space="0" w:color="auto"/>
      </w:divBdr>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 w:id="1911452842">
      <w:bodyDiv w:val="1"/>
      <w:marLeft w:val="0"/>
      <w:marRight w:val="0"/>
      <w:marTop w:val="0"/>
      <w:marBottom w:val="0"/>
      <w:divBdr>
        <w:top w:val="none" w:sz="0" w:space="0" w:color="auto"/>
        <w:left w:val="none" w:sz="0" w:space="0" w:color="auto"/>
        <w:bottom w:val="none" w:sz="0" w:space="0" w:color="auto"/>
        <w:right w:val="none" w:sz="0" w:space="0" w:color="auto"/>
      </w:divBdr>
    </w:div>
    <w:div w:id="1921600671">
      <w:bodyDiv w:val="1"/>
      <w:marLeft w:val="0"/>
      <w:marRight w:val="0"/>
      <w:marTop w:val="0"/>
      <w:marBottom w:val="0"/>
      <w:divBdr>
        <w:top w:val="none" w:sz="0" w:space="0" w:color="auto"/>
        <w:left w:val="none" w:sz="0" w:space="0" w:color="auto"/>
        <w:bottom w:val="none" w:sz="0" w:space="0" w:color="auto"/>
        <w:right w:val="none" w:sz="0" w:space="0" w:color="auto"/>
      </w:divBdr>
      <w:divsChild>
        <w:div w:id="69235684">
          <w:marLeft w:val="0"/>
          <w:marRight w:val="0"/>
          <w:marTop w:val="0"/>
          <w:marBottom w:val="0"/>
          <w:divBdr>
            <w:top w:val="none" w:sz="0" w:space="0" w:color="auto"/>
            <w:left w:val="none" w:sz="0" w:space="0" w:color="auto"/>
            <w:bottom w:val="none" w:sz="0" w:space="0" w:color="auto"/>
            <w:right w:val="none" w:sz="0" w:space="0" w:color="auto"/>
          </w:divBdr>
        </w:div>
        <w:div w:id="79765478">
          <w:marLeft w:val="0"/>
          <w:marRight w:val="0"/>
          <w:marTop w:val="0"/>
          <w:marBottom w:val="0"/>
          <w:divBdr>
            <w:top w:val="none" w:sz="0" w:space="0" w:color="auto"/>
            <w:left w:val="none" w:sz="0" w:space="0" w:color="auto"/>
            <w:bottom w:val="none" w:sz="0" w:space="0" w:color="auto"/>
            <w:right w:val="none" w:sz="0" w:space="0" w:color="auto"/>
          </w:divBdr>
        </w:div>
        <w:div w:id="182137856">
          <w:marLeft w:val="0"/>
          <w:marRight w:val="0"/>
          <w:marTop w:val="0"/>
          <w:marBottom w:val="0"/>
          <w:divBdr>
            <w:top w:val="none" w:sz="0" w:space="0" w:color="auto"/>
            <w:left w:val="none" w:sz="0" w:space="0" w:color="auto"/>
            <w:bottom w:val="none" w:sz="0" w:space="0" w:color="auto"/>
            <w:right w:val="none" w:sz="0" w:space="0" w:color="auto"/>
          </w:divBdr>
        </w:div>
        <w:div w:id="412901489">
          <w:marLeft w:val="0"/>
          <w:marRight w:val="0"/>
          <w:marTop w:val="0"/>
          <w:marBottom w:val="0"/>
          <w:divBdr>
            <w:top w:val="none" w:sz="0" w:space="0" w:color="auto"/>
            <w:left w:val="none" w:sz="0" w:space="0" w:color="auto"/>
            <w:bottom w:val="none" w:sz="0" w:space="0" w:color="auto"/>
            <w:right w:val="none" w:sz="0" w:space="0" w:color="auto"/>
          </w:divBdr>
        </w:div>
        <w:div w:id="560675183">
          <w:marLeft w:val="0"/>
          <w:marRight w:val="0"/>
          <w:marTop w:val="0"/>
          <w:marBottom w:val="0"/>
          <w:divBdr>
            <w:top w:val="none" w:sz="0" w:space="0" w:color="auto"/>
            <w:left w:val="none" w:sz="0" w:space="0" w:color="auto"/>
            <w:bottom w:val="none" w:sz="0" w:space="0" w:color="auto"/>
            <w:right w:val="none" w:sz="0" w:space="0" w:color="auto"/>
          </w:divBdr>
        </w:div>
        <w:div w:id="787629078">
          <w:marLeft w:val="0"/>
          <w:marRight w:val="0"/>
          <w:marTop w:val="0"/>
          <w:marBottom w:val="0"/>
          <w:divBdr>
            <w:top w:val="none" w:sz="0" w:space="0" w:color="auto"/>
            <w:left w:val="none" w:sz="0" w:space="0" w:color="auto"/>
            <w:bottom w:val="none" w:sz="0" w:space="0" w:color="auto"/>
            <w:right w:val="none" w:sz="0" w:space="0" w:color="auto"/>
          </w:divBdr>
        </w:div>
        <w:div w:id="1167987275">
          <w:marLeft w:val="0"/>
          <w:marRight w:val="0"/>
          <w:marTop w:val="0"/>
          <w:marBottom w:val="0"/>
          <w:divBdr>
            <w:top w:val="none" w:sz="0" w:space="0" w:color="auto"/>
            <w:left w:val="none" w:sz="0" w:space="0" w:color="auto"/>
            <w:bottom w:val="none" w:sz="0" w:space="0" w:color="auto"/>
            <w:right w:val="none" w:sz="0" w:space="0" w:color="auto"/>
          </w:divBdr>
        </w:div>
        <w:div w:id="1260718778">
          <w:marLeft w:val="0"/>
          <w:marRight w:val="0"/>
          <w:marTop w:val="0"/>
          <w:marBottom w:val="0"/>
          <w:divBdr>
            <w:top w:val="none" w:sz="0" w:space="0" w:color="auto"/>
            <w:left w:val="none" w:sz="0" w:space="0" w:color="auto"/>
            <w:bottom w:val="none" w:sz="0" w:space="0" w:color="auto"/>
            <w:right w:val="none" w:sz="0" w:space="0" w:color="auto"/>
          </w:divBdr>
        </w:div>
        <w:div w:id="1314987048">
          <w:marLeft w:val="0"/>
          <w:marRight w:val="0"/>
          <w:marTop w:val="0"/>
          <w:marBottom w:val="0"/>
          <w:divBdr>
            <w:top w:val="none" w:sz="0" w:space="0" w:color="auto"/>
            <w:left w:val="none" w:sz="0" w:space="0" w:color="auto"/>
            <w:bottom w:val="none" w:sz="0" w:space="0" w:color="auto"/>
            <w:right w:val="none" w:sz="0" w:space="0" w:color="auto"/>
          </w:divBdr>
        </w:div>
        <w:div w:id="1323923860">
          <w:marLeft w:val="0"/>
          <w:marRight w:val="0"/>
          <w:marTop w:val="0"/>
          <w:marBottom w:val="0"/>
          <w:divBdr>
            <w:top w:val="none" w:sz="0" w:space="0" w:color="auto"/>
            <w:left w:val="none" w:sz="0" w:space="0" w:color="auto"/>
            <w:bottom w:val="none" w:sz="0" w:space="0" w:color="auto"/>
            <w:right w:val="none" w:sz="0" w:space="0" w:color="auto"/>
          </w:divBdr>
        </w:div>
        <w:div w:id="1599751555">
          <w:marLeft w:val="0"/>
          <w:marRight w:val="0"/>
          <w:marTop w:val="0"/>
          <w:marBottom w:val="0"/>
          <w:divBdr>
            <w:top w:val="none" w:sz="0" w:space="0" w:color="auto"/>
            <w:left w:val="none" w:sz="0" w:space="0" w:color="auto"/>
            <w:bottom w:val="none" w:sz="0" w:space="0" w:color="auto"/>
            <w:right w:val="none" w:sz="0" w:space="0" w:color="auto"/>
          </w:divBdr>
        </w:div>
        <w:div w:id="1874028808">
          <w:marLeft w:val="0"/>
          <w:marRight w:val="0"/>
          <w:marTop w:val="0"/>
          <w:marBottom w:val="0"/>
          <w:divBdr>
            <w:top w:val="none" w:sz="0" w:space="0" w:color="auto"/>
            <w:left w:val="none" w:sz="0" w:space="0" w:color="auto"/>
            <w:bottom w:val="none" w:sz="0" w:space="0" w:color="auto"/>
            <w:right w:val="none" w:sz="0" w:space="0" w:color="auto"/>
          </w:divBdr>
        </w:div>
        <w:div w:id="1984239057">
          <w:marLeft w:val="0"/>
          <w:marRight w:val="0"/>
          <w:marTop w:val="0"/>
          <w:marBottom w:val="0"/>
          <w:divBdr>
            <w:top w:val="none" w:sz="0" w:space="0" w:color="auto"/>
            <w:left w:val="none" w:sz="0" w:space="0" w:color="auto"/>
            <w:bottom w:val="none" w:sz="0" w:space="0" w:color="auto"/>
            <w:right w:val="none" w:sz="0" w:space="0" w:color="auto"/>
          </w:divBdr>
        </w:div>
      </w:divsChild>
    </w:div>
    <w:div w:id="1950432549">
      <w:bodyDiv w:val="1"/>
      <w:marLeft w:val="0"/>
      <w:marRight w:val="0"/>
      <w:marTop w:val="0"/>
      <w:marBottom w:val="0"/>
      <w:divBdr>
        <w:top w:val="none" w:sz="0" w:space="0" w:color="auto"/>
        <w:left w:val="none" w:sz="0" w:space="0" w:color="auto"/>
        <w:bottom w:val="none" w:sz="0" w:space="0" w:color="auto"/>
        <w:right w:val="none" w:sz="0" w:space="0" w:color="auto"/>
      </w:divBdr>
    </w:div>
    <w:div w:id="2002195608">
      <w:bodyDiv w:val="1"/>
      <w:marLeft w:val="0"/>
      <w:marRight w:val="0"/>
      <w:marTop w:val="0"/>
      <w:marBottom w:val="0"/>
      <w:divBdr>
        <w:top w:val="none" w:sz="0" w:space="0" w:color="auto"/>
        <w:left w:val="none" w:sz="0" w:space="0" w:color="auto"/>
        <w:bottom w:val="none" w:sz="0" w:space="0" w:color="auto"/>
        <w:right w:val="none" w:sz="0" w:space="0" w:color="auto"/>
      </w:divBdr>
    </w:div>
    <w:div w:id="2023436143">
      <w:bodyDiv w:val="1"/>
      <w:marLeft w:val="0"/>
      <w:marRight w:val="0"/>
      <w:marTop w:val="0"/>
      <w:marBottom w:val="0"/>
      <w:divBdr>
        <w:top w:val="none" w:sz="0" w:space="0" w:color="auto"/>
        <w:left w:val="none" w:sz="0" w:space="0" w:color="auto"/>
        <w:bottom w:val="none" w:sz="0" w:space="0" w:color="auto"/>
        <w:right w:val="none" w:sz="0" w:space="0" w:color="auto"/>
      </w:divBdr>
    </w:div>
    <w:div w:id="2072539142">
      <w:bodyDiv w:val="1"/>
      <w:marLeft w:val="0"/>
      <w:marRight w:val="0"/>
      <w:marTop w:val="0"/>
      <w:marBottom w:val="0"/>
      <w:divBdr>
        <w:top w:val="none" w:sz="0" w:space="0" w:color="auto"/>
        <w:left w:val="none" w:sz="0" w:space="0" w:color="auto"/>
        <w:bottom w:val="none" w:sz="0" w:space="0" w:color="auto"/>
        <w:right w:val="none" w:sz="0" w:space="0" w:color="auto"/>
      </w:divBdr>
    </w:div>
    <w:div w:id="2097087677">
      <w:bodyDiv w:val="1"/>
      <w:marLeft w:val="0"/>
      <w:marRight w:val="0"/>
      <w:marTop w:val="0"/>
      <w:marBottom w:val="0"/>
      <w:divBdr>
        <w:top w:val="none" w:sz="0" w:space="0" w:color="auto"/>
        <w:left w:val="none" w:sz="0" w:space="0" w:color="auto"/>
        <w:bottom w:val="none" w:sz="0" w:space="0" w:color="auto"/>
        <w:right w:val="none" w:sz="0" w:space="0" w:color="auto"/>
      </w:divBdr>
    </w:div>
    <w:div w:id="213189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alendly.com/sennheiserconsumer/high-end-press-appointments" TargetMode="External"/><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s://calendly.com/sennheiserconsumer/high-end-press-appointments" TargetMode="External"/><Relationship Id="rId20" Type="http://schemas.openxmlformats.org/officeDocument/2006/relationships/hyperlink" Target="mailto:paul.hughes@sonov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calendly.com/sennheiserce/high-end-customcomforttip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lendly.com/sennheiserce/high-end-customcomforttip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01BCFCD4AAE6949AD7F241D569863DE" ma:contentTypeVersion="3" ma:contentTypeDescription="Ein neues Dokument erstellen." ma:contentTypeScope="" ma:versionID="53952d24e9dc348735b7d19e721c0529">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8db6186518a4c71475d6615ea2ca3815"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SharedWithUsers xmlns="da867e74-3d4d-4f9c-ae2e-1970018abb52">
      <UserInfo>
        <DisplayName>Christian Ern</DisplayName>
        <AccountId>84</AccountId>
        <AccountType/>
      </UserInfo>
      <UserInfo>
        <DisplayName>Hughes, Paul</DisplayName>
        <AccountId>12</AccountId>
        <AccountType/>
      </UserInfo>
    </SharedWithUsers>
    <lcf76f155ced4ddcb4097134ff3c332f xmlns="03b43e0f-2e4f-4bb6-a3ff-2195dd10a569">
      <Terms xmlns="http://schemas.microsoft.com/office/infopath/2007/PartnerControls"/>
    </lcf76f155ced4ddcb4097134ff3c332f>
    <TaxCatchAll xmlns="e9a40eb0-f7f1-4f9e-bbab-29229612f038"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F00107-A9D0-453F-9AFA-C7D2178C9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 ds:uri="da867e74-3d4d-4f9c-ae2e-1970018abb52"/>
    <ds:schemaRef ds:uri="03b43e0f-2e4f-4bb6-a3ff-2195dd10a569"/>
    <ds:schemaRef ds:uri="e9a40eb0-f7f1-4f9e-bbab-29229612f038"/>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824</Words>
  <Characters>4701</Characters>
  <Application>Microsoft Office Word</Application>
  <DocSecurity>0</DocSecurity>
  <Lines>39</Lines>
  <Paragraphs>11</Paragraphs>
  <ScaleCrop>false</ScaleCrop>
  <Company>Sennheiser electronic GmbH &amp; Co. KG</Company>
  <LinksUpToDate>false</LinksUpToDate>
  <CharactersWithSpaces>5514</CharactersWithSpaces>
  <SharedDoc>false</SharedDoc>
  <HLinks>
    <vt:vector size="36" baseType="variant">
      <vt:variant>
        <vt:i4>852079</vt:i4>
      </vt:variant>
      <vt:variant>
        <vt:i4>15</vt:i4>
      </vt:variant>
      <vt:variant>
        <vt:i4>0</vt:i4>
      </vt:variant>
      <vt:variant>
        <vt:i4>5</vt:i4>
      </vt:variant>
      <vt:variant>
        <vt:lpwstr>mailto:paul.hughes@sonova.com</vt:lpwstr>
      </vt:variant>
      <vt:variant>
        <vt:lpwstr/>
      </vt:variant>
      <vt:variant>
        <vt:i4>6815798</vt:i4>
      </vt:variant>
      <vt:variant>
        <vt:i4>12</vt:i4>
      </vt:variant>
      <vt:variant>
        <vt:i4>0</vt:i4>
      </vt:variant>
      <vt:variant>
        <vt:i4>5</vt:i4>
      </vt:variant>
      <vt:variant>
        <vt:lpwstr>http://www.sennheiser-hearing.com/</vt:lpwstr>
      </vt:variant>
      <vt:variant>
        <vt:lpwstr/>
      </vt:variant>
      <vt:variant>
        <vt:i4>3932209</vt:i4>
      </vt:variant>
      <vt:variant>
        <vt:i4>9</vt:i4>
      </vt:variant>
      <vt:variant>
        <vt:i4>0</vt:i4>
      </vt:variant>
      <vt:variant>
        <vt:i4>5</vt:i4>
      </vt:variant>
      <vt:variant>
        <vt:lpwstr>http://www.sennheiser.com/</vt:lpwstr>
      </vt:variant>
      <vt:variant>
        <vt:lpwstr/>
      </vt:variant>
      <vt:variant>
        <vt:i4>6815798</vt:i4>
      </vt:variant>
      <vt:variant>
        <vt:i4>6</vt:i4>
      </vt:variant>
      <vt:variant>
        <vt:i4>0</vt:i4>
      </vt:variant>
      <vt:variant>
        <vt:i4>5</vt:i4>
      </vt:variant>
      <vt:variant>
        <vt:lpwstr>http://www.sennheiser-hearing.com/</vt:lpwstr>
      </vt:variant>
      <vt:variant>
        <vt:lpwstr/>
      </vt:variant>
      <vt:variant>
        <vt:i4>3997757</vt:i4>
      </vt:variant>
      <vt:variant>
        <vt:i4>3</vt:i4>
      </vt:variant>
      <vt:variant>
        <vt:i4>0</vt:i4>
      </vt:variant>
      <vt:variant>
        <vt:i4>5</vt:i4>
      </vt:variant>
      <vt:variant>
        <vt:lpwstr>https://calendly.com/sennheiserconsumer/high-end-customcomforttips</vt:lpwstr>
      </vt:variant>
      <vt:variant>
        <vt:lpwstr/>
      </vt:variant>
      <vt:variant>
        <vt:i4>3539056</vt:i4>
      </vt:variant>
      <vt:variant>
        <vt:i4>0</vt:i4>
      </vt:variant>
      <vt:variant>
        <vt:i4>0</vt:i4>
      </vt:variant>
      <vt:variant>
        <vt:i4>5</vt:i4>
      </vt:variant>
      <vt:variant>
        <vt:lpwstr>https://calendly.com/sennheiserconsumer/high-end-press-appointments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Schlegel, Milan</cp:lastModifiedBy>
  <cp:revision>39</cp:revision>
  <cp:lastPrinted>2023-04-12T21:42:00Z</cp:lastPrinted>
  <dcterms:created xsi:type="dcterms:W3CDTF">2023-04-13T15:38:00Z</dcterms:created>
  <dcterms:modified xsi:type="dcterms:W3CDTF">2023-04-28T06:32:00Z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